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1A29" w14:textId="7F79CCF9" w:rsidR="00854C95" w:rsidRPr="004A084F" w:rsidRDefault="00B023FD">
      <w:pPr>
        <w:rPr>
          <w:i/>
          <w:iCs/>
          <w:sz w:val="18"/>
          <w:szCs w:val="18"/>
        </w:rPr>
      </w:pPr>
      <w:r>
        <w:rPr>
          <w:i/>
          <w:iCs/>
          <w:sz w:val="18"/>
          <w:szCs w:val="18"/>
        </w:rPr>
        <w:t>[</w:t>
      </w:r>
      <w:r w:rsidR="0000604E" w:rsidRPr="004A084F">
        <w:rPr>
          <w:i/>
          <w:iCs/>
          <w:sz w:val="18"/>
          <w:szCs w:val="18"/>
        </w:rPr>
        <w:t>NOTE: This form must be used by an Issuer to notify the market of a corporate action other than a distribution (for example: a Rights issue</w:t>
      </w:r>
      <w:r w:rsidR="0099122D">
        <w:rPr>
          <w:i/>
          <w:iCs/>
          <w:sz w:val="18"/>
          <w:szCs w:val="18"/>
        </w:rPr>
        <w:t>, Accelerated Offer</w:t>
      </w:r>
      <w:r w:rsidR="0000604E" w:rsidRPr="004A084F">
        <w:rPr>
          <w:i/>
          <w:iCs/>
          <w:sz w:val="18"/>
          <w:szCs w:val="18"/>
        </w:rPr>
        <w:t xml:space="preserve">, bonus issue, </w:t>
      </w:r>
      <w:r w:rsidR="001D2AE8">
        <w:rPr>
          <w:i/>
          <w:iCs/>
          <w:sz w:val="18"/>
          <w:szCs w:val="18"/>
        </w:rPr>
        <w:t xml:space="preserve">Placement </w:t>
      </w:r>
      <w:r w:rsidR="0000604E" w:rsidRPr="004A084F">
        <w:rPr>
          <w:i/>
          <w:iCs/>
          <w:sz w:val="18"/>
          <w:szCs w:val="18"/>
        </w:rPr>
        <w:t xml:space="preserve">or Share Purchase Plan). </w:t>
      </w:r>
    </w:p>
    <w:p w14:paraId="387E74F4" w14:textId="4FB8E700" w:rsidR="00854C95" w:rsidRPr="004A084F" w:rsidRDefault="0099122D">
      <w:pPr>
        <w:rPr>
          <w:i/>
          <w:iCs/>
          <w:sz w:val="18"/>
          <w:szCs w:val="18"/>
        </w:rPr>
      </w:pPr>
      <w:r>
        <w:rPr>
          <w:i/>
          <w:iCs/>
          <w:sz w:val="18"/>
          <w:szCs w:val="18"/>
        </w:rPr>
        <w:t xml:space="preserve">There are different times </w:t>
      </w:r>
      <w:r w:rsidR="0000604E" w:rsidRPr="004A084F">
        <w:rPr>
          <w:i/>
          <w:iCs/>
          <w:sz w:val="18"/>
          <w:szCs w:val="18"/>
        </w:rPr>
        <w:t>when this form must be released via the Market Announcement Platform (MAP)</w:t>
      </w:r>
      <w:r>
        <w:rPr>
          <w:i/>
          <w:iCs/>
          <w:sz w:val="18"/>
          <w:szCs w:val="18"/>
        </w:rPr>
        <w:t xml:space="preserve"> depending on the type of action</w:t>
      </w:r>
      <w:r w:rsidR="0000604E" w:rsidRPr="004A084F">
        <w:rPr>
          <w:i/>
          <w:iCs/>
          <w:sz w:val="18"/>
          <w:szCs w:val="18"/>
        </w:rPr>
        <w:t xml:space="preserve">. </w:t>
      </w:r>
    </w:p>
    <w:p w14:paraId="13856453" w14:textId="3B57972A" w:rsidR="00854C95" w:rsidRPr="004A084F" w:rsidRDefault="0000604E">
      <w:pPr>
        <w:rPr>
          <w:i/>
          <w:iCs/>
          <w:sz w:val="18"/>
          <w:szCs w:val="18"/>
        </w:rPr>
      </w:pPr>
      <w:r w:rsidRPr="004A084F">
        <w:rPr>
          <w:i/>
          <w:iCs/>
          <w:sz w:val="18"/>
          <w:szCs w:val="18"/>
        </w:rPr>
        <w:t xml:space="preserve">This form must be submitted to NZX for release through MAP: </w:t>
      </w:r>
    </w:p>
    <w:p w14:paraId="4F54CB40" w14:textId="01EED7EA" w:rsidR="00812035" w:rsidRDefault="0000604E" w:rsidP="00DD4DBE">
      <w:pPr>
        <w:pStyle w:val="ListParagraph"/>
        <w:numPr>
          <w:ilvl w:val="0"/>
          <w:numId w:val="36"/>
        </w:numPr>
        <w:rPr>
          <w:i/>
          <w:iCs/>
          <w:sz w:val="18"/>
          <w:szCs w:val="18"/>
        </w:rPr>
      </w:pPr>
      <w:r w:rsidRPr="004A084F">
        <w:rPr>
          <w:i/>
          <w:iCs/>
          <w:sz w:val="18"/>
          <w:szCs w:val="18"/>
        </w:rPr>
        <w:t>in compliance with Listing Rule 4.17.6 or 4.17.7 for a Rights issue</w:t>
      </w:r>
      <w:r w:rsidR="007537F6">
        <w:rPr>
          <w:i/>
          <w:iCs/>
          <w:sz w:val="18"/>
          <w:szCs w:val="18"/>
        </w:rPr>
        <w:t xml:space="preserve"> or Accelerated </w:t>
      </w:r>
      <w:proofErr w:type="gramStart"/>
      <w:r w:rsidR="007537F6">
        <w:rPr>
          <w:i/>
          <w:iCs/>
          <w:sz w:val="18"/>
          <w:szCs w:val="18"/>
        </w:rPr>
        <w:t>Offer</w:t>
      </w:r>
      <w:r w:rsidRPr="004A084F">
        <w:rPr>
          <w:i/>
          <w:iCs/>
          <w:sz w:val="18"/>
          <w:szCs w:val="18"/>
        </w:rPr>
        <w:t>;</w:t>
      </w:r>
      <w:proofErr w:type="gramEnd"/>
      <w:r w:rsidRPr="004A084F">
        <w:rPr>
          <w:i/>
          <w:iCs/>
          <w:sz w:val="18"/>
          <w:szCs w:val="18"/>
        </w:rPr>
        <w:t xml:space="preserve"> </w:t>
      </w:r>
    </w:p>
    <w:p w14:paraId="3BAAA064" w14:textId="2C9D2FF3" w:rsidR="00812035" w:rsidRDefault="0000604E" w:rsidP="00DD4DBE">
      <w:pPr>
        <w:pStyle w:val="ListParagraph"/>
        <w:numPr>
          <w:ilvl w:val="0"/>
          <w:numId w:val="36"/>
        </w:numPr>
        <w:rPr>
          <w:i/>
          <w:iCs/>
          <w:sz w:val="18"/>
          <w:szCs w:val="18"/>
        </w:rPr>
      </w:pPr>
      <w:r w:rsidRPr="004A084F">
        <w:rPr>
          <w:i/>
          <w:iCs/>
          <w:sz w:val="18"/>
          <w:szCs w:val="18"/>
        </w:rPr>
        <w:t>in compliance with Listing Rule 4.17.8</w:t>
      </w:r>
      <w:r w:rsidR="00BB0B33">
        <w:rPr>
          <w:i/>
          <w:iCs/>
          <w:sz w:val="18"/>
          <w:szCs w:val="18"/>
        </w:rPr>
        <w:t xml:space="preserve"> </w:t>
      </w:r>
      <w:r w:rsidRPr="004A084F">
        <w:rPr>
          <w:i/>
          <w:iCs/>
          <w:sz w:val="18"/>
          <w:szCs w:val="18"/>
        </w:rPr>
        <w:t>for a Share Purchase Plan</w:t>
      </w:r>
      <w:r w:rsidR="00812035">
        <w:rPr>
          <w:i/>
          <w:iCs/>
          <w:sz w:val="18"/>
          <w:szCs w:val="18"/>
        </w:rPr>
        <w:t>; and</w:t>
      </w:r>
    </w:p>
    <w:p w14:paraId="10153CDD" w14:textId="35079190" w:rsidR="003751BB" w:rsidRDefault="00812035" w:rsidP="00812035">
      <w:pPr>
        <w:pStyle w:val="ListParagraph"/>
        <w:numPr>
          <w:ilvl w:val="0"/>
          <w:numId w:val="36"/>
        </w:numPr>
        <w:rPr>
          <w:i/>
          <w:iCs/>
          <w:sz w:val="18"/>
          <w:szCs w:val="18"/>
        </w:rPr>
      </w:pPr>
      <w:r>
        <w:rPr>
          <w:i/>
          <w:iCs/>
          <w:sz w:val="18"/>
          <w:szCs w:val="18"/>
        </w:rPr>
        <w:t>in comp</w:t>
      </w:r>
      <w:r w:rsidR="003751BB">
        <w:rPr>
          <w:i/>
          <w:iCs/>
          <w:sz w:val="18"/>
          <w:szCs w:val="18"/>
        </w:rPr>
        <w:t>liance with Listing Rule 4.17.9</w:t>
      </w:r>
      <w:r>
        <w:rPr>
          <w:i/>
          <w:iCs/>
          <w:sz w:val="18"/>
          <w:szCs w:val="18"/>
        </w:rPr>
        <w:t xml:space="preserve"> for a Placement</w:t>
      </w:r>
      <w:r w:rsidR="003751BB" w:rsidRPr="003751BB">
        <w:rPr>
          <w:i/>
          <w:iCs/>
          <w:sz w:val="18"/>
          <w:szCs w:val="18"/>
        </w:rPr>
        <w:t xml:space="preserve"> </w:t>
      </w:r>
    </w:p>
    <w:p w14:paraId="538B4492" w14:textId="42DDE4A7" w:rsidR="0000604E" w:rsidRPr="00812035" w:rsidRDefault="003751BB" w:rsidP="00812035">
      <w:pPr>
        <w:pStyle w:val="ListParagraph"/>
        <w:numPr>
          <w:ilvl w:val="0"/>
          <w:numId w:val="36"/>
        </w:numPr>
        <w:rPr>
          <w:i/>
          <w:iCs/>
          <w:sz w:val="18"/>
          <w:szCs w:val="18"/>
        </w:rPr>
      </w:pPr>
      <w:r w:rsidRPr="004A084F">
        <w:rPr>
          <w:i/>
          <w:iCs/>
          <w:sz w:val="18"/>
          <w:szCs w:val="18"/>
        </w:rPr>
        <w:t xml:space="preserve">in compliance with Listing Rules 3.14.1, at least 5 Business Days prior to the </w:t>
      </w:r>
      <w:r>
        <w:rPr>
          <w:i/>
          <w:iCs/>
          <w:sz w:val="18"/>
          <w:szCs w:val="18"/>
        </w:rPr>
        <w:t>Record</w:t>
      </w:r>
      <w:r w:rsidRPr="004A084F">
        <w:rPr>
          <w:i/>
          <w:iCs/>
          <w:sz w:val="18"/>
          <w:szCs w:val="18"/>
        </w:rPr>
        <w:t xml:space="preserve"> Date for other types of corporate action</w:t>
      </w:r>
      <w:r w:rsidR="00BB0B33" w:rsidRPr="00812035">
        <w:rPr>
          <w:i/>
          <w:iCs/>
          <w:sz w:val="18"/>
          <w:szCs w:val="18"/>
        </w:rPr>
        <w:t>.</w:t>
      </w:r>
      <w:r w:rsidR="00DD4DBE" w:rsidRPr="00812035">
        <w:rPr>
          <w:i/>
          <w:iCs/>
          <w:sz w:val="18"/>
          <w:szCs w:val="18"/>
        </w:rPr>
        <w:t>]</w:t>
      </w:r>
    </w:p>
    <w:tbl>
      <w:tblPr>
        <w:tblStyle w:val="TableGrid11"/>
        <w:tblW w:w="9577" w:type="dxa"/>
        <w:tblLayout w:type="fixed"/>
        <w:tblLook w:val="04A0" w:firstRow="1" w:lastRow="0" w:firstColumn="1" w:lastColumn="0" w:noHBand="0" w:noVBand="1"/>
      </w:tblPr>
      <w:tblGrid>
        <w:gridCol w:w="3681"/>
        <w:gridCol w:w="459"/>
        <w:gridCol w:w="1525"/>
        <w:gridCol w:w="426"/>
        <w:gridCol w:w="750"/>
        <w:gridCol w:w="17"/>
        <w:gridCol w:w="111"/>
        <w:gridCol w:w="1531"/>
        <w:gridCol w:w="142"/>
        <w:gridCol w:w="935"/>
      </w:tblGrid>
      <w:tr w:rsidR="00DD172E" w:rsidRPr="00DD172E" w14:paraId="5C37BC81" w14:textId="77777777" w:rsidTr="0C27E1C2">
        <w:tc>
          <w:tcPr>
            <w:tcW w:w="9577" w:type="dxa"/>
            <w:gridSpan w:val="10"/>
            <w:shd w:val="clear" w:color="auto" w:fill="0061A2" w:themeFill="accent5"/>
          </w:tcPr>
          <w:p w14:paraId="56537EE3" w14:textId="09AC380D" w:rsidR="00DD172E" w:rsidRPr="00DD172E" w:rsidRDefault="00DD172E" w:rsidP="00DD172E">
            <w:pPr>
              <w:spacing w:before="60" w:after="60"/>
              <w:rPr>
                <w:rFonts w:ascii="Arial" w:eastAsia="Arial" w:hAnsi="Arial"/>
                <w:b/>
                <w:color w:val="FFFFFF"/>
              </w:rPr>
            </w:pPr>
            <w:r w:rsidRPr="00DD172E">
              <w:rPr>
                <w:rFonts w:ascii="Arial" w:eastAsia="Arial" w:hAnsi="Arial"/>
                <w:b/>
                <w:color w:val="FFFFFF"/>
              </w:rPr>
              <w:t xml:space="preserve">Section 1: </w:t>
            </w:r>
            <w:r w:rsidR="00DD4DBE">
              <w:rPr>
                <w:rFonts w:ascii="Arial" w:eastAsia="Arial" w:hAnsi="Arial"/>
                <w:b/>
                <w:color w:val="FFFFFF"/>
              </w:rPr>
              <w:t>I</w:t>
            </w:r>
            <w:r w:rsidRPr="00DD172E">
              <w:rPr>
                <w:rFonts w:ascii="Arial" w:eastAsia="Arial" w:hAnsi="Arial"/>
                <w:b/>
                <w:color w:val="FFFFFF"/>
              </w:rPr>
              <w:t>ssuer information</w:t>
            </w:r>
            <w:r w:rsidR="00CE70C2">
              <w:rPr>
                <w:rFonts w:ascii="Arial" w:eastAsia="Arial" w:hAnsi="Arial"/>
                <w:b/>
                <w:color w:val="FFFFFF"/>
              </w:rPr>
              <w:t xml:space="preserve"> (mandatory)</w:t>
            </w:r>
          </w:p>
        </w:tc>
      </w:tr>
      <w:tr w:rsidR="00DD172E" w:rsidRPr="00DD172E" w14:paraId="4148DBE4" w14:textId="77777777" w:rsidTr="0C27E1C2">
        <w:tc>
          <w:tcPr>
            <w:tcW w:w="4140" w:type="dxa"/>
            <w:gridSpan w:val="2"/>
          </w:tcPr>
          <w:p w14:paraId="614797B3" w14:textId="77777777" w:rsidR="00DD172E" w:rsidRPr="00DD172E" w:rsidRDefault="00DD172E" w:rsidP="00DD172E">
            <w:pPr>
              <w:spacing w:before="60" w:after="60"/>
              <w:rPr>
                <w:rFonts w:ascii="Arial" w:eastAsia="Arial" w:hAnsi="Arial"/>
              </w:rPr>
            </w:pPr>
            <w:r w:rsidRPr="00DD172E">
              <w:rPr>
                <w:rFonts w:ascii="Arial" w:eastAsia="Arial" w:hAnsi="Arial"/>
              </w:rPr>
              <w:t xml:space="preserve">Name of issuer </w:t>
            </w:r>
          </w:p>
        </w:tc>
        <w:tc>
          <w:tcPr>
            <w:tcW w:w="5437" w:type="dxa"/>
            <w:gridSpan w:val="8"/>
          </w:tcPr>
          <w:p w14:paraId="12938B04" w14:textId="77777777" w:rsidR="00DD172E" w:rsidRPr="00DD172E" w:rsidRDefault="00DD172E" w:rsidP="00DD172E">
            <w:pPr>
              <w:spacing w:before="60" w:after="60"/>
              <w:rPr>
                <w:rFonts w:ascii="Arial" w:eastAsia="Arial" w:hAnsi="Arial"/>
              </w:rPr>
            </w:pPr>
          </w:p>
        </w:tc>
      </w:tr>
      <w:tr w:rsidR="00DD172E" w:rsidRPr="00DD172E" w14:paraId="7793E26F" w14:textId="77777777" w:rsidTr="0C27E1C2">
        <w:tc>
          <w:tcPr>
            <w:tcW w:w="4140" w:type="dxa"/>
            <w:gridSpan w:val="2"/>
          </w:tcPr>
          <w:p w14:paraId="23287F97" w14:textId="44F94DE3" w:rsidR="00DD172E" w:rsidRPr="00DD172E" w:rsidRDefault="00DD172E" w:rsidP="00DD172E">
            <w:pPr>
              <w:spacing w:before="60" w:after="60"/>
              <w:rPr>
                <w:rFonts w:ascii="Arial" w:eastAsia="Arial" w:hAnsi="Arial"/>
              </w:rPr>
            </w:pPr>
            <w:r w:rsidRPr="00DD172E">
              <w:rPr>
                <w:rFonts w:ascii="Arial" w:eastAsia="Arial" w:hAnsi="Arial"/>
              </w:rPr>
              <w:t>Class of Financial Product</w:t>
            </w:r>
          </w:p>
        </w:tc>
        <w:tc>
          <w:tcPr>
            <w:tcW w:w="5437" w:type="dxa"/>
            <w:gridSpan w:val="8"/>
          </w:tcPr>
          <w:p w14:paraId="63B37B73" w14:textId="77777777" w:rsidR="00DD172E" w:rsidRPr="00DD172E" w:rsidRDefault="00DD172E" w:rsidP="00DD172E">
            <w:pPr>
              <w:spacing w:before="60" w:after="60"/>
              <w:rPr>
                <w:rFonts w:ascii="Arial" w:eastAsia="Arial" w:hAnsi="Arial"/>
              </w:rPr>
            </w:pPr>
          </w:p>
        </w:tc>
      </w:tr>
      <w:tr w:rsidR="00DD172E" w:rsidRPr="00DD172E" w14:paraId="348A3377" w14:textId="77777777" w:rsidTr="0C27E1C2">
        <w:tc>
          <w:tcPr>
            <w:tcW w:w="4140" w:type="dxa"/>
            <w:gridSpan w:val="2"/>
          </w:tcPr>
          <w:p w14:paraId="7F62BF98" w14:textId="77777777" w:rsidR="00DD172E" w:rsidRPr="00DD172E" w:rsidRDefault="00DD172E" w:rsidP="00DD172E">
            <w:pPr>
              <w:spacing w:before="60" w:after="60"/>
              <w:rPr>
                <w:rFonts w:ascii="Arial" w:eastAsia="Arial" w:hAnsi="Arial"/>
              </w:rPr>
            </w:pPr>
            <w:r w:rsidRPr="00DD172E">
              <w:rPr>
                <w:rFonts w:ascii="Arial" w:eastAsia="Arial" w:hAnsi="Arial"/>
              </w:rPr>
              <w:t>NZX ticker code</w:t>
            </w:r>
          </w:p>
        </w:tc>
        <w:tc>
          <w:tcPr>
            <w:tcW w:w="5437" w:type="dxa"/>
            <w:gridSpan w:val="8"/>
          </w:tcPr>
          <w:p w14:paraId="0A5D336B" w14:textId="77777777" w:rsidR="00DD172E" w:rsidRPr="00DD172E" w:rsidRDefault="00DD172E" w:rsidP="00DD172E">
            <w:pPr>
              <w:spacing w:before="60" w:after="60"/>
              <w:rPr>
                <w:rFonts w:ascii="Arial" w:eastAsia="Arial" w:hAnsi="Arial"/>
              </w:rPr>
            </w:pPr>
          </w:p>
        </w:tc>
      </w:tr>
      <w:tr w:rsidR="00DD172E" w:rsidRPr="00DD172E" w14:paraId="54A6A95A" w14:textId="77777777" w:rsidTr="0C27E1C2">
        <w:tc>
          <w:tcPr>
            <w:tcW w:w="4140" w:type="dxa"/>
            <w:gridSpan w:val="2"/>
          </w:tcPr>
          <w:p w14:paraId="34E51A6C" w14:textId="77777777" w:rsidR="00DD172E" w:rsidRPr="00DD172E" w:rsidRDefault="00DD172E" w:rsidP="00DD172E">
            <w:pPr>
              <w:spacing w:before="60" w:after="60"/>
              <w:rPr>
                <w:rFonts w:ascii="Arial" w:eastAsia="Arial" w:hAnsi="Arial"/>
              </w:rPr>
            </w:pPr>
            <w:r w:rsidRPr="00DD172E">
              <w:rPr>
                <w:rFonts w:ascii="Arial" w:eastAsia="Arial" w:hAnsi="Arial"/>
              </w:rPr>
              <w:t>ISIN (If unknown, check on NZX website)</w:t>
            </w:r>
          </w:p>
        </w:tc>
        <w:tc>
          <w:tcPr>
            <w:tcW w:w="5437" w:type="dxa"/>
            <w:gridSpan w:val="8"/>
          </w:tcPr>
          <w:p w14:paraId="543371EE" w14:textId="77777777" w:rsidR="00DD172E" w:rsidRPr="00DD172E" w:rsidRDefault="00DD172E" w:rsidP="00DD172E">
            <w:pPr>
              <w:spacing w:before="60" w:after="60"/>
              <w:rPr>
                <w:rFonts w:ascii="Arial" w:eastAsia="Arial" w:hAnsi="Arial"/>
              </w:rPr>
            </w:pPr>
          </w:p>
        </w:tc>
      </w:tr>
      <w:tr w:rsidR="00DD172E" w:rsidRPr="00DD172E" w14:paraId="28D1636F" w14:textId="77777777" w:rsidTr="0C27E1C2">
        <w:tc>
          <w:tcPr>
            <w:tcW w:w="4140" w:type="dxa"/>
            <w:gridSpan w:val="2"/>
          </w:tcPr>
          <w:p w14:paraId="2A1A7ABB" w14:textId="47655A0D" w:rsidR="00DD172E" w:rsidRPr="00DD172E" w:rsidRDefault="00DD172E" w:rsidP="00DD172E">
            <w:pPr>
              <w:spacing w:before="60" w:after="60"/>
              <w:rPr>
                <w:rFonts w:ascii="Arial" w:eastAsia="Arial" w:hAnsi="Arial"/>
              </w:rPr>
            </w:pPr>
            <w:r w:rsidRPr="00DD172E">
              <w:rPr>
                <w:rFonts w:ascii="Arial" w:eastAsia="Arial" w:hAnsi="Arial"/>
              </w:rPr>
              <w:t>Name of Registry</w:t>
            </w:r>
          </w:p>
        </w:tc>
        <w:tc>
          <w:tcPr>
            <w:tcW w:w="5437" w:type="dxa"/>
            <w:gridSpan w:val="8"/>
          </w:tcPr>
          <w:p w14:paraId="54E32363" w14:textId="77777777" w:rsidR="00DD172E" w:rsidRPr="00DD172E" w:rsidRDefault="00DD172E" w:rsidP="00DD172E">
            <w:pPr>
              <w:spacing w:before="60" w:after="60"/>
              <w:rPr>
                <w:rFonts w:ascii="Arial" w:eastAsia="Arial" w:hAnsi="Arial"/>
              </w:rPr>
            </w:pPr>
          </w:p>
        </w:tc>
      </w:tr>
      <w:tr w:rsidR="006E5D49" w:rsidRPr="00DD172E" w14:paraId="4FE5003E" w14:textId="77777777" w:rsidTr="0C27E1C2">
        <w:tc>
          <w:tcPr>
            <w:tcW w:w="4140" w:type="dxa"/>
            <w:gridSpan w:val="2"/>
            <w:vMerge w:val="restart"/>
          </w:tcPr>
          <w:p w14:paraId="18BBBF22" w14:textId="7442F3C6" w:rsidR="006E5D49" w:rsidRPr="00DD172E" w:rsidRDefault="006E5D49" w:rsidP="00DD172E">
            <w:pPr>
              <w:spacing w:before="60" w:after="60"/>
              <w:rPr>
                <w:rFonts w:ascii="Arial" w:eastAsia="Arial" w:hAnsi="Arial"/>
              </w:rPr>
            </w:pPr>
            <w:r w:rsidRPr="00DD172E">
              <w:rPr>
                <w:rFonts w:ascii="Arial" w:eastAsia="Arial" w:hAnsi="Arial"/>
              </w:rPr>
              <w:t>Type of corporate action</w:t>
            </w:r>
          </w:p>
          <w:p w14:paraId="75A0423B" w14:textId="77777777" w:rsidR="006E5D49" w:rsidRPr="00DD172E" w:rsidRDefault="006E5D49" w:rsidP="00DD172E">
            <w:pPr>
              <w:spacing w:before="60" w:after="60"/>
              <w:rPr>
                <w:rFonts w:ascii="Arial" w:eastAsia="Arial" w:hAnsi="Arial"/>
              </w:rPr>
            </w:pPr>
            <w:r w:rsidRPr="00DD172E">
              <w:rPr>
                <w:rFonts w:ascii="Arial" w:eastAsia="Arial" w:hAnsi="Arial"/>
              </w:rPr>
              <w:t>(Please mark with an X in the relevant box/es)</w:t>
            </w:r>
          </w:p>
        </w:tc>
        <w:tc>
          <w:tcPr>
            <w:tcW w:w="1951" w:type="dxa"/>
            <w:gridSpan w:val="2"/>
          </w:tcPr>
          <w:p w14:paraId="2019CB32" w14:textId="00A65A43" w:rsidR="006E5D49" w:rsidRPr="00DD172E" w:rsidRDefault="006E5D49" w:rsidP="00B33486">
            <w:pPr>
              <w:spacing w:before="60" w:after="60"/>
              <w:rPr>
                <w:rFonts w:ascii="Arial" w:eastAsia="Arial" w:hAnsi="Arial"/>
              </w:rPr>
            </w:pPr>
            <w:r w:rsidRPr="00DD172E">
              <w:rPr>
                <w:rFonts w:ascii="Arial" w:eastAsia="Arial" w:hAnsi="Arial"/>
              </w:rPr>
              <w:t xml:space="preserve">Share </w:t>
            </w:r>
            <w:r>
              <w:rPr>
                <w:rFonts w:ascii="Arial" w:eastAsia="Arial" w:hAnsi="Arial"/>
              </w:rPr>
              <w:t>P</w:t>
            </w:r>
            <w:r w:rsidRPr="00DD172E">
              <w:rPr>
                <w:rFonts w:ascii="Arial" w:eastAsia="Arial" w:hAnsi="Arial"/>
              </w:rPr>
              <w:t xml:space="preserve">urchase </w:t>
            </w:r>
            <w:r>
              <w:rPr>
                <w:rFonts w:ascii="Arial" w:eastAsia="Arial" w:hAnsi="Arial"/>
              </w:rPr>
              <w:t>P</w:t>
            </w:r>
            <w:r w:rsidRPr="00DD172E">
              <w:rPr>
                <w:rFonts w:ascii="Arial" w:eastAsia="Arial" w:hAnsi="Arial"/>
              </w:rPr>
              <w:t>lan</w:t>
            </w:r>
            <w:r>
              <w:rPr>
                <w:rFonts w:ascii="Arial" w:eastAsia="Arial" w:hAnsi="Arial"/>
              </w:rPr>
              <w:t>/retail offer</w:t>
            </w:r>
          </w:p>
        </w:tc>
        <w:tc>
          <w:tcPr>
            <w:tcW w:w="878" w:type="dxa"/>
            <w:gridSpan w:val="3"/>
          </w:tcPr>
          <w:p w14:paraId="1894F716" w14:textId="77777777" w:rsidR="006E5D49" w:rsidRPr="00DD172E" w:rsidRDefault="006E5D49" w:rsidP="00DD172E">
            <w:pPr>
              <w:spacing w:before="60" w:after="60"/>
              <w:rPr>
                <w:rFonts w:ascii="Arial" w:eastAsia="Arial" w:hAnsi="Arial"/>
              </w:rPr>
            </w:pPr>
          </w:p>
        </w:tc>
        <w:tc>
          <w:tcPr>
            <w:tcW w:w="1673" w:type="dxa"/>
            <w:gridSpan w:val="2"/>
          </w:tcPr>
          <w:p w14:paraId="25D7CA21" w14:textId="58005211" w:rsidR="006E5D49" w:rsidRPr="00DD172E" w:rsidRDefault="006E5D49" w:rsidP="00B33486">
            <w:pPr>
              <w:spacing w:before="60" w:after="60"/>
              <w:rPr>
                <w:rFonts w:ascii="Arial" w:eastAsia="Arial" w:hAnsi="Arial"/>
              </w:rPr>
            </w:pPr>
            <w:r w:rsidRPr="192FB770">
              <w:rPr>
                <w:rFonts w:ascii="Arial" w:eastAsia="Arial" w:hAnsi="Arial"/>
              </w:rPr>
              <w:t xml:space="preserve">Renounceable Rights issue or </w:t>
            </w:r>
            <w:r>
              <w:rPr>
                <w:rFonts w:ascii="Arial" w:eastAsia="Arial" w:hAnsi="Arial"/>
              </w:rPr>
              <w:t>A</w:t>
            </w:r>
            <w:r w:rsidRPr="192FB770">
              <w:rPr>
                <w:rFonts w:ascii="Arial" w:eastAsia="Arial" w:hAnsi="Arial"/>
              </w:rPr>
              <w:t xml:space="preserve">ccelerated </w:t>
            </w:r>
            <w:r>
              <w:rPr>
                <w:rFonts w:ascii="Arial" w:eastAsia="Arial" w:hAnsi="Arial"/>
              </w:rPr>
              <w:t>O</w:t>
            </w:r>
            <w:r w:rsidRPr="192FB770">
              <w:rPr>
                <w:rFonts w:ascii="Arial" w:eastAsia="Arial" w:hAnsi="Arial"/>
              </w:rPr>
              <w:t>ffer</w:t>
            </w:r>
          </w:p>
        </w:tc>
        <w:tc>
          <w:tcPr>
            <w:tcW w:w="935" w:type="dxa"/>
          </w:tcPr>
          <w:p w14:paraId="6272243C" w14:textId="77777777" w:rsidR="006E5D49" w:rsidRPr="00DD172E" w:rsidRDefault="006E5D49" w:rsidP="00DD172E">
            <w:pPr>
              <w:spacing w:before="60" w:after="60"/>
              <w:rPr>
                <w:rFonts w:ascii="Arial" w:eastAsia="Arial" w:hAnsi="Arial"/>
              </w:rPr>
            </w:pPr>
          </w:p>
        </w:tc>
      </w:tr>
      <w:tr w:rsidR="006E5D49" w:rsidRPr="00DD172E" w14:paraId="7F9BE5A3" w14:textId="77777777" w:rsidTr="0C27E1C2">
        <w:tc>
          <w:tcPr>
            <w:tcW w:w="4140" w:type="dxa"/>
            <w:gridSpan w:val="2"/>
            <w:vMerge/>
          </w:tcPr>
          <w:p w14:paraId="1F471A53" w14:textId="77777777" w:rsidR="006E5D49" w:rsidRPr="00DD172E" w:rsidRDefault="006E5D49" w:rsidP="00DD172E">
            <w:pPr>
              <w:numPr>
                <w:ilvl w:val="0"/>
                <w:numId w:val="17"/>
              </w:numPr>
              <w:spacing w:before="60" w:after="60"/>
              <w:ind w:left="0" w:firstLine="0"/>
              <w:rPr>
                <w:rFonts w:ascii="Arial" w:eastAsia="Arial" w:hAnsi="Arial"/>
              </w:rPr>
            </w:pPr>
          </w:p>
        </w:tc>
        <w:tc>
          <w:tcPr>
            <w:tcW w:w="1951" w:type="dxa"/>
            <w:gridSpan w:val="2"/>
          </w:tcPr>
          <w:p w14:paraId="30F89C26" w14:textId="77777777" w:rsidR="006E5D49" w:rsidRPr="00DD172E" w:rsidRDefault="006E5D49" w:rsidP="00DD172E">
            <w:pPr>
              <w:spacing w:before="60" w:after="60"/>
              <w:rPr>
                <w:rFonts w:ascii="Arial" w:eastAsia="Arial" w:hAnsi="Arial"/>
              </w:rPr>
            </w:pPr>
            <w:r w:rsidRPr="00DD172E">
              <w:rPr>
                <w:rFonts w:ascii="Arial" w:eastAsia="Arial" w:hAnsi="Arial"/>
              </w:rPr>
              <w:t xml:space="preserve">Capital </w:t>
            </w:r>
          </w:p>
          <w:p w14:paraId="05C9A6CA" w14:textId="4C8B24FC" w:rsidR="006E5D49" w:rsidRPr="00DD172E" w:rsidRDefault="006E5D49" w:rsidP="00DD172E">
            <w:pPr>
              <w:spacing w:before="60" w:after="60"/>
              <w:rPr>
                <w:rFonts w:ascii="Arial" w:eastAsia="Arial" w:hAnsi="Arial"/>
              </w:rPr>
            </w:pPr>
            <w:r w:rsidRPr="00DD172E">
              <w:rPr>
                <w:rFonts w:ascii="Arial" w:eastAsia="Arial" w:hAnsi="Arial"/>
              </w:rPr>
              <w:t>reconstruction</w:t>
            </w:r>
          </w:p>
        </w:tc>
        <w:tc>
          <w:tcPr>
            <w:tcW w:w="878" w:type="dxa"/>
            <w:gridSpan w:val="3"/>
          </w:tcPr>
          <w:p w14:paraId="2410558C" w14:textId="77777777" w:rsidR="006E5D49" w:rsidRPr="00DD172E" w:rsidRDefault="006E5D49" w:rsidP="00DD172E">
            <w:pPr>
              <w:spacing w:before="60" w:after="60"/>
              <w:rPr>
                <w:rFonts w:ascii="Arial" w:eastAsia="Arial" w:hAnsi="Arial"/>
              </w:rPr>
            </w:pPr>
          </w:p>
        </w:tc>
        <w:tc>
          <w:tcPr>
            <w:tcW w:w="1673" w:type="dxa"/>
            <w:gridSpan w:val="2"/>
          </w:tcPr>
          <w:p w14:paraId="27735F3F" w14:textId="51ADAFD3" w:rsidR="006E5D49" w:rsidRPr="00DD172E" w:rsidRDefault="003751BB" w:rsidP="00DD172E">
            <w:pPr>
              <w:spacing w:before="60" w:after="60"/>
              <w:rPr>
                <w:rFonts w:ascii="Arial" w:eastAsia="Arial" w:hAnsi="Arial"/>
              </w:rPr>
            </w:pPr>
            <w:r>
              <w:rPr>
                <w:rFonts w:ascii="Arial" w:eastAsia="Arial" w:hAnsi="Arial"/>
              </w:rPr>
              <w:t>N</w:t>
            </w:r>
            <w:r w:rsidR="006E5D49" w:rsidRPr="00DD172E">
              <w:rPr>
                <w:rFonts w:ascii="Arial" w:eastAsia="Arial" w:hAnsi="Arial"/>
              </w:rPr>
              <w:t>on</w:t>
            </w:r>
            <w:r w:rsidR="006E5D49">
              <w:rPr>
                <w:rFonts w:ascii="Arial" w:eastAsia="Arial" w:hAnsi="Arial"/>
              </w:rPr>
              <w:t>-</w:t>
            </w:r>
            <w:r w:rsidR="006E5D49" w:rsidRPr="00DD172E">
              <w:rPr>
                <w:rFonts w:ascii="Arial" w:eastAsia="Arial" w:hAnsi="Arial"/>
              </w:rPr>
              <w:t xml:space="preserve"> Renounceable</w:t>
            </w:r>
          </w:p>
          <w:p w14:paraId="21AE9E3F" w14:textId="68C248DF" w:rsidR="006E5D49" w:rsidRPr="00DD172E" w:rsidRDefault="006E5D49" w:rsidP="00B33486">
            <w:pPr>
              <w:spacing w:before="60" w:after="60"/>
              <w:rPr>
                <w:rFonts w:ascii="Arial" w:eastAsia="Arial" w:hAnsi="Arial"/>
              </w:rPr>
            </w:pPr>
            <w:r w:rsidRPr="192FB770">
              <w:rPr>
                <w:rFonts w:ascii="Arial" w:eastAsia="Arial" w:hAnsi="Arial"/>
              </w:rPr>
              <w:t xml:space="preserve">Rights issue or </w:t>
            </w:r>
            <w:r>
              <w:rPr>
                <w:rFonts w:ascii="Arial" w:eastAsia="Arial" w:hAnsi="Arial"/>
              </w:rPr>
              <w:t>A</w:t>
            </w:r>
            <w:r w:rsidRPr="192FB770">
              <w:rPr>
                <w:rFonts w:ascii="Arial" w:eastAsia="Arial" w:hAnsi="Arial"/>
              </w:rPr>
              <w:t xml:space="preserve">ccelerated </w:t>
            </w:r>
            <w:r>
              <w:rPr>
                <w:rFonts w:ascii="Arial" w:eastAsia="Arial" w:hAnsi="Arial"/>
              </w:rPr>
              <w:t>O</w:t>
            </w:r>
            <w:r w:rsidRPr="192FB770">
              <w:rPr>
                <w:rFonts w:ascii="Arial" w:eastAsia="Arial" w:hAnsi="Arial"/>
              </w:rPr>
              <w:t>ffer</w:t>
            </w:r>
          </w:p>
        </w:tc>
        <w:tc>
          <w:tcPr>
            <w:tcW w:w="935" w:type="dxa"/>
          </w:tcPr>
          <w:p w14:paraId="42F9AE2E" w14:textId="77777777" w:rsidR="006E5D49" w:rsidRPr="00DD172E" w:rsidRDefault="006E5D49" w:rsidP="00DD172E">
            <w:pPr>
              <w:spacing w:before="60" w:after="60"/>
              <w:rPr>
                <w:rFonts w:ascii="Arial" w:eastAsia="Arial" w:hAnsi="Arial"/>
              </w:rPr>
            </w:pPr>
          </w:p>
        </w:tc>
      </w:tr>
      <w:tr w:rsidR="006E5D49" w:rsidRPr="00DD172E" w14:paraId="656AB045" w14:textId="77777777" w:rsidTr="0C27E1C2">
        <w:tc>
          <w:tcPr>
            <w:tcW w:w="4140" w:type="dxa"/>
            <w:gridSpan w:val="2"/>
            <w:vMerge/>
          </w:tcPr>
          <w:p w14:paraId="1AC590A2" w14:textId="77777777" w:rsidR="006E5D49" w:rsidRPr="00DD172E" w:rsidRDefault="006E5D49" w:rsidP="00DD172E">
            <w:pPr>
              <w:numPr>
                <w:ilvl w:val="0"/>
                <w:numId w:val="17"/>
              </w:numPr>
              <w:spacing w:before="60" w:after="60"/>
              <w:ind w:left="0" w:firstLine="0"/>
              <w:rPr>
                <w:rFonts w:ascii="Arial" w:eastAsia="Arial" w:hAnsi="Arial"/>
              </w:rPr>
            </w:pPr>
          </w:p>
        </w:tc>
        <w:tc>
          <w:tcPr>
            <w:tcW w:w="1951" w:type="dxa"/>
            <w:gridSpan w:val="2"/>
          </w:tcPr>
          <w:p w14:paraId="284A586A" w14:textId="11A0D8D3" w:rsidR="006E5D49" w:rsidRPr="00DD172E" w:rsidRDefault="006E5D49" w:rsidP="00DD172E">
            <w:pPr>
              <w:spacing w:before="60" w:after="60"/>
              <w:rPr>
                <w:rFonts w:ascii="Arial" w:eastAsia="Arial" w:hAnsi="Arial"/>
              </w:rPr>
            </w:pPr>
            <w:r w:rsidRPr="00DD172E">
              <w:rPr>
                <w:rFonts w:ascii="Arial" w:eastAsia="Arial" w:hAnsi="Arial"/>
              </w:rPr>
              <w:t>Call</w:t>
            </w:r>
          </w:p>
        </w:tc>
        <w:tc>
          <w:tcPr>
            <w:tcW w:w="878" w:type="dxa"/>
            <w:gridSpan w:val="3"/>
          </w:tcPr>
          <w:p w14:paraId="26C2A30F" w14:textId="77777777" w:rsidR="006E5D49" w:rsidRPr="00DD172E" w:rsidRDefault="006E5D49" w:rsidP="00DD172E">
            <w:pPr>
              <w:spacing w:before="60" w:after="60"/>
              <w:rPr>
                <w:rFonts w:ascii="Arial" w:eastAsia="Arial" w:hAnsi="Arial"/>
              </w:rPr>
            </w:pPr>
          </w:p>
        </w:tc>
        <w:tc>
          <w:tcPr>
            <w:tcW w:w="1673" w:type="dxa"/>
            <w:gridSpan w:val="2"/>
          </w:tcPr>
          <w:p w14:paraId="13F62E0D" w14:textId="269EB0BE" w:rsidR="006E5D49" w:rsidRPr="00DD172E" w:rsidRDefault="006E5D49" w:rsidP="00DD172E">
            <w:pPr>
              <w:spacing w:before="60" w:after="60"/>
              <w:rPr>
                <w:rFonts w:ascii="Arial" w:eastAsia="Arial" w:hAnsi="Arial"/>
              </w:rPr>
            </w:pPr>
            <w:r w:rsidRPr="00DD172E">
              <w:rPr>
                <w:rFonts w:ascii="Arial" w:eastAsia="Arial" w:hAnsi="Arial"/>
              </w:rPr>
              <w:t>Bonus issue</w:t>
            </w:r>
          </w:p>
        </w:tc>
        <w:tc>
          <w:tcPr>
            <w:tcW w:w="935" w:type="dxa"/>
          </w:tcPr>
          <w:p w14:paraId="472EB1E0" w14:textId="58E365BB" w:rsidR="006E5D49" w:rsidRPr="00DD172E" w:rsidRDefault="006E5D49" w:rsidP="00DD172E">
            <w:pPr>
              <w:spacing w:before="60" w:after="60"/>
              <w:rPr>
                <w:rFonts w:ascii="Arial" w:eastAsia="Arial" w:hAnsi="Arial"/>
              </w:rPr>
            </w:pPr>
          </w:p>
        </w:tc>
      </w:tr>
      <w:tr w:rsidR="006E5D49" w:rsidRPr="00DD172E" w14:paraId="07655292" w14:textId="77777777" w:rsidTr="00522201">
        <w:tc>
          <w:tcPr>
            <w:tcW w:w="4140" w:type="dxa"/>
            <w:gridSpan w:val="2"/>
            <w:vMerge/>
          </w:tcPr>
          <w:p w14:paraId="220208D8" w14:textId="77777777" w:rsidR="006E5D49" w:rsidRPr="00DD172E" w:rsidRDefault="006E5D49" w:rsidP="00DD172E">
            <w:pPr>
              <w:numPr>
                <w:ilvl w:val="0"/>
                <w:numId w:val="17"/>
              </w:numPr>
              <w:spacing w:before="60" w:after="60"/>
              <w:ind w:left="0" w:firstLine="0"/>
              <w:rPr>
                <w:rFonts w:ascii="Arial" w:eastAsia="Arial" w:hAnsi="Arial"/>
              </w:rPr>
            </w:pPr>
          </w:p>
        </w:tc>
        <w:tc>
          <w:tcPr>
            <w:tcW w:w="1951" w:type="dxa"/>
            <w:gridSpan w:val="2"/>
          </w:tcPr>
          <w:p w14:paraId="431A0C14" w14:textId="128E3F16" w:rsidR="006E5D49" w:rsidRPr="00DD172E" w:rsidRDefault="006E5D49" w:rsidP="00DD172E">
            <w:pPr>
              <w:spacing w:before="60" w:after="60"/>
              <w:rPr>
                <w:rFonts w:ascii="Arial" w:eastAsia="Arial" w:hAnsi="Arial"/>
              </w:rPr>
            </w:pPr>
            <w:r>
              <w:rPr>
                <w:rFonts w:ascii="Arial" w:eastAsia="Arial" w:hAnsi="Arial"/>
              </w:rPr>
              <w:t>Placement</w:t>
            </w:r>
          </w:p>
        </w:tc>
        <w:tc>
          <w:tcPr>
            <w:tcW w:w="878" w:type="dxa"/>
            <w:gridSpan w:val="3"/>
          </w:tcPr>
          <w:p w14:paraId="594E2B4A" w14:textId="77777777" w:rsidR="006E5D49" w:rsidRPr="00DD172E" w:rsidRDefault="006E5D49" w:rsidP="00DD172E">
            <w:pPr>
              <w:spacing w:before="60" w:after="60"/>
              <w:rPr>
                <w:rFonts w:ascii="Arial" w:eastAsia="Arial" w:hAnsi="Arial"/>
              </w:rPr>
            </w:pPr>
          </w:p>
        </w:tc>
        <w:tc>
          <w:tcPr>
            <w:tcW w:w="2608" w:type="dxa"/>
            <w:gridSpan w:val="3"/>
          </w:tcPr>
          <w:p w14:paraId="698DFE65" w14:textId="77777777" w:rsidR="006E5D49" w:rsidRPr="00DD172E" w:rsidRDefault="006E5D49" w:rsidP="00DD172E">
            <w:pPr>
              <w:spacing w:before="60" w:after="60"/>
              <w:rPr>
                <w:rFonts w:ascii="Arial" w:eastAsia="Arial" w:hAnsi="Arial"/>
              </w:rPr>
            </w:pPr>
          </w:p>
        </w:tc>
      </w:tr>
      <w:tr w:rsidR="00DD172E" w:rsidRPr="00DD172E" w14:paraId="3CE9972E" w14:textId="77777777" w:rsidTr="0C27E1C2">
        <w:tc>
          <w:tcPr>
            <w:tcW w:w="4140" w:type="dxa"/>
            <w:gridSpan w:val="2"/>
          </w:tcPr>
          <w:p w14:paraId="48F9355C" w14:textId="792F2560" w:rsidR="00DD172E" w:rsidRPr="00DD172E" w:rsidRDefault="00DD172E" w:rsidP="007D2075">
            <w:pPr>
              <w:spacing w:before="60" w:after="60"/>
              <w:rPr>
                <w:rFonts w:ascii="Arial" w:eastAsia="Arial" w:hAnsi="Arial"/>
              </w:rPr>
            </w:pPr>
            <w:r w:rsidRPr="00DD172E">
              <w:rPr>
                <w:rFonts w:ascii="Arial" w:eastAsia="Arial" w:hAnsi="Arial"/>
              </w:rPr>
              <w:t xml:space="preserve">Record date </w:t>
            </w:r>
          </w:p>
        </w:tc>
        <w:tc>
          <w:tcPr>
            <w:tcW w:w="5437" w:type="dxa"/>
            <w:gridSpan w:val="8"/>
          </w:tcPr>
          <w:p w14:paraId="1B80F2A6" w14:textId="231D6A74" w:rsidR="00DD172E" w:rsidRPr="00DD172E" w:rsidRDefault="00DD172E" w:rsidP="00DD172E">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DD172E" w:rsidRPr="00DD172E" w14:paraId="5AE7253E" w14:textId="77777777" w:rsidTr="0C27E1C2">
        <w:tc>
          <w:tcPr>
            <w:tcW w:w="4140" w:type="dxa"/>
            <w:gridSpan w:val="2"/>
          </w:tcPr>
          <w:p w14:paraId="6859A77C" w14:textId="64486CAF" w:rsidR="00DD172E" w:rsidRPr="00DD172E" w:rsidRDefault="00DD172E" w:rsidP="00DD172E">
            <w:pPr>
              <w:spacing w:before="60" w:after="60"/>
              <w:rPr>
                <w:rFonts w:ascii="Arial" w:eastAsia="Arial" w:hAnsi="Arial"/>
              </w:rPr>
            </w:pPr>
            <w:r w:rsidRPr="00DD172E">
              <w:rPr>
                <w:rFonts w:ascii="Arial" w:eastAsia="Arial" w:hAnsi="Arial"/>
              </w:rPr>
              <w:t>Ex</w:t>
            </w:r>
            <w:r w:rsidR="00C00B83">
              <w:rPr>
                <w:rFonts w:ascii="Arial" w:eastAsia="Arial" w:hAnsi="Arial"/>
              </w:rPr>
              <w:t xml:space="preserve"> </w:t>
            </w:r>
            <w:r w:rsidRPr="00DD172E">
              <w:rPr>
                <w:rFonts w:ascii="Arial" w:eastAsia="Arial" w:hAnsi="Arial"/>
              </w:rPr>
              <w:t>Date (one business day before the Record Date)</w:t>
            </w:r>
          </w:p>
        </w:tc>
        <w:tc>
          <w:tcPr>
            <w:tcW w:w="5437" w:type="dxa"/>
            <w:gridSpan w:val="8"/>
          </w:tcPr>
          <w:p w14:paraId="527B2FD7" w14:textId="77777777" w:rsidR="00DD172E" w:rsidRPr="00DD172E" w:rsidRDefault="00DD172E" w:rsidP="00DD172E">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422320" w:rsidRPr="00DD172E" w14:paraId="2BD8D5B1" w14:textId="77777777" w:rsidTr="0C27E1C2">
        <w:tc>
          <w:tcPr>
            <w:tcW w:w="4140" w:type="dxa"/>
            <w:gridSpan w:val="2"/>
          </w:tcPr>
          <w:p w14:paraId="07B7272C" w14:textId="2CDC59B7" w:rsidR="00422320" w:rsidRPr="00DD172E" w:rsidRDefault="00422320" w:rsidP="00DD172E">
            <w:pPr>
              <w:spacing w:before="60" w:after="60"/>
              <w:rPr>
                <w:rFonts w:ascii="Arial" w:eastAsia="Arial" w:hAnsi="Arial"/>
              </w:rPr>
            </w:pPr>
            <w:r>
              <w:rPr>
                <w:rFonts w:ascii="Arial" w:eastAsia="Arial" w:hAnsi="Arial"/>
              </w:rPr>
              <w:t>Currency</w:t>
            </w:r>
          </w:p>
        </w:tc>
        <w:tc>
          <w:tcPr>
            <w:tcW w:w="5437" w:type="dxa"/>
            <w:gridSpan w:val="8"/>
          </w:tcPr>
          <w:p w14:paraId="1866690D" w14:textId="77777777" w:rsidR="00422320" w:rsidRPr="00DD172E" w:rsidRDefault="00422320" w:rsidP="00DD172E">
            <w:pPr>
              <w:spacing w:before="60" w:after="60"/>
              <w:rPr>
                <w:rFonts w:ascii="Arial" w:eastAsia="Arial" w:hAnsi="Arial"/>
              </w:rPr>
            </w:pPr>
          </w:p>
        </w:tc>
      </w:tr>
      <w:tr w:rsidR="006E5D49" w:rsidRPr="00DD172E" w14:paraId="2CBE4DF7" w14:textId="77777777" w:rsidTr="0C27E1C2">
        <w:tc>
          <w:tcPr>
            <w:tcW w:w="4140" w:type="dxa"/>
            <w:gridSpan w:val="2"/>
          </w:tcPr>
          <w:p w14:paraId="73E1FE85" w14:textId="7904C40E" w:rsidR="006E5D49" w:rsidRDefault="006E5D49" w:rsidP="006E5D49">
            <w:pPr>
              <w:spacing w:before="60" w:after="60"/>
              <w:rPr>
                <w:rFonts w:ascii="Arial" w:eastAsia="Arial" w:hAnsi="Arial"/>
              </w:rPr>
            </w:pPr>
            <w:r>
              <w:rPr>
                <w:rFonts w:ascii="Arial" w:eastAsia="Arial" w:hAnsi="Arial"/>
              </w:rPr>
              <w:t>External approvals required before offer can proceed on an unconditional basis?</w:t>
            </w:r>
          </w:p>
        </w:tc>
        <w:tc>
          <w:tcPr>
            <w:tcW w:w="5437" w:type="dxa"/>
            <w:gridSpan w:val="8"/>
          </w:tcPr>
          <w:p w14:paraId="3FEE1C3E" w14:textId="46E248CB" w:rsidR="006E5D49" w:rsidRPr="00DD172E" w:rsidRDefault="006E5D49" w:rsidP="006E5D49">
            <w:pPr>
              <w:spacing w:before="60" w:after="60"/>
              <w:rPr>
                <w:rFonts w:ascii="Arial" w:eastAsia="Arial" w:hAnsi="Arial"/>
              </w:rPr>
            </w:pPr>
            <w:r>
              <w:rPr>
                <w:rFonts w:ascii="Arial" w:eastAsia="Arial" w:hAnsi="Arial"/>
              </w:rPr>
              <w:t>Y/N</w:t>
            </w:r>
          </w:p>
        </w:tc>
      </w:tr>
      <w:tr w:rsidR="006E5D49" w:rsidRPr="00DD172E" w14:paraId="0F222CCD" w14:textId="77777777" w:rsidTr="0C27E1C2">
        <w:tc>
          <w:tcPr>
            <w:tcW w:w="4140" w:type="dxa"/>
            <w:gridSpan w:val="2"/>
          </w:tcPr>
          <w:p w14:paraId="01F99F7B" w14:textId="720F6963" w:rsidR="006E5D49" w:rsidRDefault="006E5D49" w:rsidP="006E5D49">
            <w:pPr>
              <w:spacing w:before="60" w:after="60"/>
              <w:rPr>
                <w:rFonts w:ascii="Arial" w:eastAsia="Arial" w:hAnsi="Arial"/>
              </w:rPr>
            </w:pPr>
            <w:r>
              <w:rPr>
                <w:rFonts w:ascii="Arial" w:eastAsia="Arial" w:hAnsi="Arial"/>
              </w:rPr>
              <w:t>Details of approvals required</w:t>
            </w:r>
          </w:p>
        </w:tc>
        <w:tc>
          <w:tcPr>
            <w:tcW w:w="5437" w:type="dxa"/>
            <w:gridSpan w:val="8"/>
          </w:tcPr>
          <w:p w14:paraId="6067F4AB" w14:textId="77777777" w:rsidR="006E5D49" w:rsidRPr="00DD172E" w:rsidRDefault="006E5D49" w:rsidP="006E5D49">
            <w:pPr>
              <w:spacing w:before="60" w:after="60"/>
              <w:rPr>
                <w:rFonts w:ascii="Arial" w:eastAsia="Arial" w:hAnsi="Arial"/>
              </w:rPr>
            </w:pPr>
          </w:p>
        </w:tc>
      </w:tr>
      <w:tr w:rsidR="00DD172E" w:rsidRPr="00DD172E" w14:paraId="006C0B45" w14:textId="77777777" w:rsidTr="0C27E1C2">
        <w:tc>
          <w:tcPr>
            <w:tcW w:w="9577" w:type="dxa"/>
            <w:gridSpan w:val="10"/>
            <w:shd w:val="clear" w:color="auto" w:fill="0061A2" w:themeFill="accent5"/>
          </w:tcPr>
          <w:p w14:paraId="57C61249" w14:textId="43EB2896" w:rsidR="003969B8" w:rsidRDefault="00DD172E" w:rsidP="00631B34">
            <w:pPr>
              <w:keepNext/>
              <w:spacing w:before="60" w:after="60"/>
              <w:rPr>
                <w:rFonts w:ascii="Arial" w:eastAsia="Arial" w:hAnsi="Arial"/>
                <w:b/>
                <w:color w:val="FFFFFF"/>
              </w:rPr>
            </w:pPr>
            <w:r w:rsidRPr="00DD172E">
              <w:rPr>
                <w:rFonts w:ascii="Arial" w:eastAsia="Arial" w:hAnsi="Arial"/>
                <w:b/>
                <w:color w:val="FFFFFF"/>
              </w:rPr>
              <w:lastRenderedPageBreak/>
              <w:t xml:space="preserve">Section 2: </w:t>
            </w:r>
            <w:r w:rsidR="00DB1F8E">
              <w:rPr>
                <w:rFonts w:ascii="Arial" w:eastAsia="Arial" w:hAnsi="Arial"/>
                <w:b/>
                <w:color w:val="FFFFFF"/>
              </w:rPr>
              <w:t>Rights issue</w:t>
            </w:r>
            <w:r w:rsidR="003969B8">
              <w:rPr>
                <w:rFonts w:ascii="Arial" w:eastAsia="Arial" w:hAnsi="Arial"/>
                <w:b/>
                <w:color w:val="FFFFFF"/>
              </w:rPr>
              <w:t xml:space="preserve"> or </w:t>
            </w:r>
            <w:r w:rsidR="005E60CE">
              <w:rPr>
                <w:rFonts w:ascii="Arial" w:eastAsia="Arial" w:hAnsi="Arial"/>
                <w:b/>
                <w:color w:val="FFFFFF"/>
              </w:rPr>
              <w:t>Accelerated Offer</w:t>
            </w:r>
            <w:r w:rsidR="00CE70C2">
              <w:rPr>
                <w:rFonts w:ascii="Arial" w:eastAsia="Arial" w:hAnsi="Arial"/>
                <w:b/>
                <w:color w:val="FFFFFF"/>
              </w:rPr>
              <w:t xml:space="preserve"> </w:t>
            </w:r>
          </w:p>
          <w:p w14:paraId="6310391D" w14:textId="618D7A5A" w:rsidR="00DD172E" w:rsidRPr="00663510" w:rsidRDefault="00CE70C2" w:rsidP="00E547BD">
            <w:pPr>
              <w:keepNext/>
              <w:spacing w:before="60" w:after="60"/>
              <w:rPr>
                <w:rFonts w:ascii="Arial" w:eastAsia="Arial" w:hAnsi="Arial"/>
                <w:b/>
                <w:color w:val="FFFFFF"/>
                <w:sz w:val="18"/>
                <w:szCs w:val="18"/>
              </w:rPr>
            </w:pPr>
            <w:r w:rsidRPr="00663510">
              <w:rPr>
                <w:rFonts w:ascii="Arial" w:eastAsia="Arial" w:hAnsi="Arial"/>
                <w:b/>
                <w:color w:val="FFFFFF"/>
                <w:sz w:val="18"/>
                <w:szCs w:val="18"/>
              </w:rPr>
              <w:t>(</w:t>
            </w:r>
            <w:r w:rsidR="003969B8" w:rsidRPr="00663510">
              <w:rPr>
                <w:rFonts w:ascii="Arial" w:eastAsia="Arial" w:hAnsi="Arial"/>
                <w:b/>
                <w:color w:val="FFFFFF"/>
                <w:sz w:val="18"/>
                <w:szCs w:val="18"/>
              </w:rPr>
              <w:t>delete full section if not applica</w:t>
            </w:r>
            <w:r w:rsidR="005E60CE" w:rsidRPr="00663510">
              <w:rPr>
                <w:rFonts w:ascii="Arial" w:eastAsia="Arial" w:hAnsi="Arial"/>
                <w:b/>
                <w:color w:val="FFFFFF"/>
                <w:sz w:val="18"/>
                <w:szCs w:val="18"/>
              </w:rPr>
              <w:t>ble</w:t>
            </w:r>
            <w:r w:rsidR="003969B8" w:rsidRPr="00663510">
              <w:rPr>
                <w:rFonts w:ascii="Arial" w:eastAsia="Arial" w:hAnsi="Arial"/>
                <w:b/>
                <w:color w:val="FFFFFF"/>
                <w:sz w:val="18"/>
                <w:szCs w:val="18"/>
              </w:rPr>
              <w:t>, or mark rows as N/A if</w:t>
            </w:r>
            <w:r w:rsidRPr="00663510">
              <w:rPr>
                <w:rFonts w:ascii="Arial" w:eastAsia="Arial" w:hAnsi="Arial"/>
                <w:b/>
                <w:color w:val="FFFFFF"/>
                <w:sz w:val="18"/>
                <w:szCs w:val="18"/>
              </w:rPr>
              <w:t xml:space="preserve"> not applicable)</w:t>
            </w:r>
            <w:r w:rsidR="00663510">
              <w:rPr>
                <w:rFonts w:ascii="Arial" w:eastAsia="Arial" w:hAnsi="Arial"/>
                <w:b/>
                <w:color w:val="FFFFFF"/>
                <w:sz w:val="18"/>
                <w:szCs w:val="18"/>
              </w:rPr>
              <w:t>*</w:t>
            </w:r>
          </w:p>
        </w:tc>
      </w:tr>
      <w:tr w:rsidR="005E60CE" w:rsidRPr="00DD172E" w14:paraId="54EC7C30" w14:textId="77777777" w:rsidTr="0C27E1C2">
        <w:tc>
          <w:tcPr>
            <w:tcW w:w="4140" w:type="dxa"/>
            <w:gridSpan w:val="2"/>
          </w:tcPr>
          <w:p w14:paraId="7CD51079" w14:textId="146047BB" w:rsidR="005E60CE" w:rsidRPr="0C27E1C2" w:rsidRDefault="005E60CE" w:rsidP="00DB1F8E">
            <w:pPr>
              <w:spacing w:before="60" w:after="60"/>
              <w:rPr>
                <w:rFonts w:ascii="Arial" w:eastAsia="Arial" w:hAnsi="Arial"/>
              </w:rPr>
            </w:pPr>
            <w:r>
              <w:rPr>
                <w:rFonts w:ascii="Arial" w:eastAsia="Arial" w:hAnsi="Arial"/>
              </w:rPr>
              <w:t>If Accelerated Offer, structure</w:t>
            </w:r>
          </w:p>
        </w:tc>
        <w:tc>
          <w:tcPr>
            <w:tcW w:w="5437" w:type="dxa"/>
            <w:gridSpan w:val="8"/>
          </w:tcPr>
          <w:p w14:paraId="14E5F4C9" w14:textId="7CD10191" w:rsidR="005E60CE" w:rsidRPr="00DD172E" w:rsidRDefault="005E60CE" w:rsidP="00DD172E">
            <w:pPr>
              <w:spacing w:before="60" w:after="60"/>
              <w:rPr>
                <w:rFonts w:ascii="Arial" w:eastAsia="Arial" w:hAnsi="Arial"/>
              </w:rPr>
            </w:pPr>
            <w:r>
              <w:rPr>
                <w:rFonts w:ascii="Arial" w:eastAsia="Arial" w:hAnsi="Arial"/>
              </w:rPr>
              <w:t>[</w:t>
            </w:r>
            <w:r>
              <w:rPr>
                <w:rFonts w:ascii="Arial" w:eastAsia="Arial" w:hAnsi="Arial"/>
                <w:i/>
                <w:iCs/>
              </w:rPr>
              <w:t>AREO, ANREO, SAREO, PAITREO etc</w:t>
            </w:r>
            <w:r>
              <w:rPr>
                <w:rFonts w:ascii="Arial" w:eastAsia="Arial" w:hAnsi="Arial"/>
              </w:rPr>
              <w:t>]</w:t>
            </w:r>
          </w:p>
        </w:tc>
      </w:tr>
      <w:tr w:rsidR="00DD172E" w:rsidRPr="00DD172E" w14:paraId="04F5DD11" w14:textId="77777777" w:rsidTr="0C27E1C2">
        <w:tc>
          <w:tcPr>
            <w:tcW w:w="4140" w:type="dxa"/>
            <w:gridSpan w:val="2"/>
          </w:tcPr>
          <w:p w14:paraId="4BF90199" w14:textId="124592CE" w:rsidR="00DD172E" w:rsidRPr="00DD172E" w:rsidRDefault="00DB1F8E" w:rsidP="00DB1F8E">
            <w:pPr>
              <w:spacing w:before="60" w:after="60"/>
              <w:rPr>
                <w:rFonts w:ascii="Arial" w:eastAsia="Arial" w:hAnsi="Arial"/>
              </w:rPr>
            </w:pPr>
            <w:r w:rsidRPr="0C27E1C2">
              <w:rPr>
                <w:rFonts w:ascii="Arial" w:eastAsia="Arial" w:hAnsi="Arial"/>
              </w:rPr>
              <w:t xml:space="preserve">Number of Rights to be issued </w:t>
            </w:r>
            <w:r w:rsidR="003969B8" w:rsidRPr="0C27E1C2">
              <w:rPr>
                <w:rFonts w:ascii="Arial" w:eastAsia="Arial" w:hAnsi="Arial"/>
              </w:rPr>
              <w:t>or entitlements available for security holders</w:t>
            </w:r>
            <w:r w:rsidRPr="0C27E1C2">
              <w:rPr>
                <w:rFonts w:ascii="Arial" w:eastAsia="Arial" w:hAnsi="Arial"/>
              </w:rPr>
              <w:t xml:space="preserve"> in the Accelerated Offer</w:t>
            </w:r>
          </w:p>
        </w:tc>
        <w:tc>
          <w:tcPr>
            <w:tcW w:w="5437" w:type="dxa"/>
            <w:gridSpan w:val="8"/>
          </w:tcPr>
          <w:p w14:paraId="2ABF38E1" w14:textId="6176BD7A" w:rsidR="00DD172E" w:rsidRPr="00DD172E" w:rsidRDefault="00DD172E" w:rsidP="00DD172E">
            <w:pPr>
              <w:spacing w:before="60" w:after="60"/>
              <w:rPr>
                <w:rFonts w:ascii="Arial" w:eastAsia="Arial" w:hAnsi="Arial"/>
              </w:rPr>
            </w:pPr>
          </w:p>
        </w:tc>
      </w:tr>
      <w:tr w:rsidR="00DD172E" w:rsidRPr="00DD172E" w14:paraId="5BAA19A1" w14:textId="77777777" w:rsidTr="0C27E1C2">
        <w:tc>
          <w:tcPr>
            <w:tcW w:w="4140" w:type="dxa"/>
            <w:gridSpan w:val="2"/>
          </w:tcPr>
          <w:p w14:paraId="672E9A08" w14:textId="0F3F2199" w:rsidR="00DD172E" w:rsidRPr="00DD172E" w:rsidRDefault="005E60CE" w:rsidP="003F7120">
            <w:pPr>
              <w:spacing w:before="60" w:after="60"/>
              <w:rPr>
                <w:rFonts w:ascii="Arial" w:eastAsia="Arial" w:hAnsi="Arial"/>
              </w:rPr>
            </w:pPr>
            <w:r>
              <w:rPr>
                <w:rFonts w:ascii="Arial" w:eastAsia="Arial" w:hAnsi="Arial"/>
              </w:rPr>
              <w:t>Maximum</w:t>
            </w:r>
            <w:r w:rsidR="00DB1F8E" w:rsidRPr="0C27E1C2">
              <w:rPr>
                <w:rFonts w:ascii="Arial" w:eastAsia="Arial" w:hAnsi="Arial"/>
              </w:rPr>
              <w:t xml:space="preserve"> number of </w:t>
            </w:r>
            <w:r w:rsidR="003F7120">
              <w:rPr>
                <w:rFonts w:ascii="Arial" w:eastAsia="Arial" w:hAnsi="Arial"/>
              </w:rPr>
              <w:t>Equity Securities</w:t>
            </w:r>
            <w:r w:rsidR="00DB1F8E" w:rsidRPr="0C27E1C2">
              <w:rPr>
                <w:rFonts w:ascii="Arial" w:eastAsia="Arial" w:hAnsi="Arial"/>
              </w:rPr>
              <w:t xml:space="preserve"> to be issued if </w:t>
            </w:r>
            <w:r>
              <w:rPr>
                <w:rFonts w:ascii="Arial" w:eastAsia="Arial" w:hAnsi="Arial"/>
              </w:rPr>
              <w:t>offer is fully subscribed</w:t>
            </w:r>
          </w:p>
        </w:tc>
        <w:tc>
          <w:tcPr>
            <w:tcW w:w="5437" w:type="dxa"/>
            <w:gridSpan w:val="8"/>
          </w:tcPr>
          <w:p w14:paraId="01D82257" w14:textId="3DFDF88F" w:rsidR="00DD172E" w:rsidRPr="00DD172E" w:rsidRDefault="00DD172E" w:rsidP="00DD172E">
            <w:pPr>
              <w:spacing w:before="60" w:after="60"/>
              <w:rPr>
                <w:rFonts w:ascii="Arial" w:eastAsia="Arial" w:hAnsi="Arial"/>
              </w:rPr>
            </w:pPr>
          </w:p>
        </w:tc>
      </w:tr>
      <w:tr w:rsidR="00DD172E" w:rsidRPr="00DD172E" w14:paraId="786C3633" w14:textId="77777777" w:rsidTr="0C27E1C2">
        <w:tc>
          <w:tcPr>
            <w:tcW w:w="4140" w:type="dxa"/>
            <w:gridSpan w:val="2"/>
          </w:tcPr>
          <w:p w14:paraId="27A60DE8" w14:textId="75F69E8C" w:rsidR="00DD172E" w:rsidRPr="00DD172E" w:rsidRDefault="00DB1F8E" w:rsidP="003F7120">
            <w:pPr>
              <w:spacing w:before="60" w:after="60"/>
              <w:rPr>
                <w:rFonts w:ascii="Arial" w:eastAsia="Arial" w:hAnsi="Arial"/>
              </w:rPr>
            </w:pPr>
            <w:r w:rsidRPr="00DB1F8E">
              <w:rPr>
                <w:rFonts w:ascii="Arial" w:eastAsia="Arial" w:hAnsi="Arial"/>
              </w:rPr>
              <w:t>ISIN of Rights (if applicable)</w:t>
            </w:r>
          </w:p>
        </w:tc>
        <w:tc>
          <w:tcPr>
            <w:tcW w:w="5437" w:type="dxa"/>
            <w:gridSpan w:val="8"/>
          </w:tcPr>
          <w:p w14:paraId="287054A6" w14:textId="53355094" w:rsidR="00DD172E" w:rsidRPr="00DD172E" w:rsidRDefault="00DD172E" w:rsidP="00DD172E">
            <w:pPr>
              <w:spacing w:before="60" w:after="60"/>
              <w:rPr>
                <w:rFonts w:ascii="Arial" w:eastAsia="Arial" w:hAnsi="Arial"/>
              </w:rPr>
            </w:pPr>
          </w:p>
        </w:tc>
      </w:tr>
      <w:tr w:rsidR="00DB1F8E" w:rsidRPr="00DD172E" w14:paraId="1CC713AE" w14:textId="77777777" w:rsidTr="0C27E1C2">
        <w:tc>
          <w:tcPr>
            <w:tcW w:w="4140" w:type="dxa"/>
            <w:gridSpan w:val="2"/>
          </w:tcPr>
          <w:p w14:paraId="211A8A64" w14:textId="25C2C9D0" w:rsidR="00DB1F8E" w:rsidRPr="00DB1F8E" w:rsidRDefault="0043662C" w:rsidP="00DD172E">
            <w:pPr>
              <w:spacing w:before="60" w:after="60"/>
              <w:rPr>
                <w:rFonts w:ascii="Arial" w:eastAsia="Arial" w:hAnsi="Arial"/>
              </w:rPr>
            </w:pPr>
            <w:r>
              <w:rPr>
                <w:rFonts w:ascii="Arial" w:eastAsia="Arial" w:hAnsi="Arial"/>
              </w:rPr>
              <w:t>Oversubscription facility</w:t>
            </w:r>
          </w:p>
        </w:tc>
        <w:tc>
          <w:tcPr>
            <w:tcW w:w="5437" w:type="dxa"/>
            <w:gridSpan w:val="8"/>
          </w:tcPr>
          <w:p w14:paraId="123BD780" w14:textId="13554EC4" w:rsidR="00DB1F8E" w:rsidRPr="00DD172E" w:rsidRDefault="0043662C" w:rsidP="00DD172E">
            <w:pPr>
              <w:spacing w:before="60" w:after="60"/>
              <w:rPr>
                <w:rFonts w:ascii="Arial" w:eastAsia="Arial" w:hAnsi="Arial"/>
              </w:rPr>
            </w:pPr>
            <w:r>
              <w:rPr>
                <w:rFonts w:ascii="Arial" w:eastAsia="Arial" w:hAnsi="Arial"/>
              </w:rPr>
              <w:t>Y/N</w:t>
            </w:r>
          </w:p>
        </w:tc>
      </w:tr>
      <w:tr w:rsidR="006E5D49" w:rsidRPr="00DD172E" w14:paraId="76E050DE" w14:textId="77777777" w:rsidTr="0C27E1C2">
        <w:tc>
          <w:tcPr>
            <w:tcW w:w="4140" w:type="dxa"/>
            <w:gridSpan w:val="2"/>
          </w:tcPr>
          <w:p w14:paraId="4BD605D8" w14:textId="79C4C128" w:rsidR="006E5D49" w:rsidRDefault="006E5D49" w:rsidP="006E5D49">
            <w:pPr>
              <w:spacing w:before="60" w:after="60"/>
              <w:rPr>
                <w:rFonts w:ascii="Arial" w:eastAsia="Arial" w:hAnsi="Arial"/>
              </w:rPr>
            </w:pPr>
            <w:r>
              <w:rPr>
                <w:rFonts w:ascii="Arial" w:eastAsia="Arial" w:hAnsi="Arial"/>
              </w:rPr>
              <w:t>Details of scaling arrangements</w:t>
            </w:r>
            <w:r w:rsidR="00E547BD">
              <w:rPr>
                <w:rFonts w:ascii="Arial" w:eastAsia="Arial" w:hAnsi="Arial"/>
              </w:rPr>
              <w:t xml:space="preserve"> for oversubscriptions</w:t>
            </w:r>
          </w:p>
        </w:tc>
        <w:tc>
          <w:tcPr>
            <w:tcW w:w="5437" w:type="dxa"/>
            <w:gridSpan w:val="8"/>
          </w:tcPr>
          <w:p w14:paraId="6CAAFE07" w14:textId="77777777" w:rsidR="006E5D49" w:rsidRDefault="006E5D49" w:rsidP="006E5D49">
            <w:pPr>
              <w:spacing w:before="60" w:after="60"/>
              <w:rPr>
                <w:rFonts w:ascii="Arial" w:eastAsia="Arial" w:hAnsi="Arial"/>
              </w:rPr>
            </w:pPr>
          </w:p>
        </w:tc>
      </w:tr>
      <w:tr w:rsidR="0084335D" w:rsidRPr="00DD172E" w14:paraId="62366144" w14:textId="77777777" w:rsidTr="0C27E1C2">
        <w:tc>
          <w:tcPr>
            <w:tcW w:w="4140" w:type="dxa"/>
            <w:gridSpan w:val="2"/>
          </w:tcPr>
          <w:p w14:paraId="488ABB03" w14:textId="42AFA39B" w:rsidR="0084335D" w:rsidRDefault="0043662C" w:rsidP="00DD172E">
            <w:pPr>
              <w:spacing w:before="60" w:after="60"/>
              <w:rPr>
                <w:rFonts w:ascii="Arial" w:eastAsia="Arial" w:hAnsi="Arial"/>
              </w:rPr>
            </w:pPr>
            <w:r>
              <w:rPr>
                <w:rFonts w:ascii="Arial" w:eastAsia="Arial" w:hAnsi="Arial"/>
              </w:rPr>
              <w:t>Entitlement ratio (for example 1 for 3)</w:t>
            </w:r>
          </w:p>
          <w:p w14:paraId="7AC58909" w14:textId="112D50E1" w:rsidR="0084335D" w:rsidRPr="004A084F" w:rsidRDefault="0084335D" w:rsidP="003F7120">
            <w:pPr>
              <w:spacing w:before="60" w:after="60"/>
              <w:rPr>
                <w:rFonts w:ascii="Arial" w:eastAsia="Arial" w:hAnsi="Arial"/>
                <w:sz w:val="16"/>
                <w:szCs w:val="16"/>
              </w:rPr>
            </w:pPr>
            <w:r>
              <w:rPr>
                <w:rFonts w:ascii="Arial" w:eastAsia="Arial" w:hAnsi="Arial"/>
                <w:sz w:val="16"/>
                <w:szCs w:val="16"/>
              </w:rPr>
              <w:t>Please contact NZX ahead of announcing</w:t>
            </w:r>
            <w:r w:rsidR="003969B8">
              <w:rPr>
                <w:rFonts w:ascii="Arial" w:eastAsia="Arial" w:hAnsi="Arial"/>
                <w:sz w:val="16"/>
                <w:szCs w:val="16"/>
              </w:rPr>
              <w:t xml:space="preserve"> the offer</w:t>
            </w:r>
            <w:r>
              <w:rPr>
                <w:rFonts w:ascii="Arial" w:eastAsia="Arial" w:hAnsi="Arial"/>
                <w:sz w:val="16"/>
                <w:szCs w:val="16"/>
              </w:rPr>
              <w:t xml:space="preserve"> if </w:t>
            </w:r>
            <w:r w:rsidR="0043662C">
              <w:rPr>
                <w:rFonts w:ascii="Arial" w:eastAsia="Arial" w:hAnsi="Arial"/>
                <w:sz w:val="16"/>
                <w:szCs w:val="16"/>
              </w:rPr>
              <w:t xml:space="preserve">each Right will be exercisable for more or less than one </w:t>
            </w:r>
            <w:r w:rsidR="003F7120">
              <w:rPr>
                <w:rFonts w:ascii="Arial" w:eastAsia="Arial" w:hAnsi="Arial"/>
                <w:sz w:val="16"/>
                <w:szCs w:val="16"/>
              </w:rPr>
              <w:t>Equity Security</w:t>
            </w:r>
            <w:r w:rsidR="0043662C">
              <w:rPr>
                <w:rFonts w:ascii="Arial" w:eastAsia="Arial" w:hAnsi="Arial"/>
                <w:sz w:val="16"/>
                <w:szCs w:val="16"/>
              </w:rPr>
              <w:t xml:space="preserve"> (</w:t>
            </w:r>
            <w:proofErr w:type="spellStart"/>
            <w:r w:rsidR="0043662C">
              <w:rPr>
                <w:rFonts w:ascii="Arial" w:eastAsia="Arial" w:hAnsi="Arial"/>
                <w:sz w:val="16"/>
                <w:szCs w:val="16"/>
              </w:rPr>
              <w:t>i.e</w:t>
            </w:r>
            <w:proofErr w:type="spellEnd"/>
            <w:r w:rsidR="0043662C">
              <w:rPr>
                <w:rFonts w:ascii="Arial" w:eastAsia="Arial" w:hAnsi="Arial"/>
                <w:sz w:val="16"/>
                <w:szCs w:val="16"/>
              </w:rPr>
              <w:t xml:space="preserve"> unless prior arrangement is made, Rights will be exercisable on a one for one basis)</w:t>
            </w:r>
          </w:p>
        </w:tc>
        <w:tc>
          <w:tcPr>
            <w:tcW w:w="1525" w:type="dxa"/>
          </w:tcPr>
          <w:p w14:paraId="0727151C" w14:textId="2747DCFB" w:rsidR="0084335D" w:rsidRDefault="0043662C" w:rsidP="00DD172E">
            <w:pPr>
              <w:spacing w:before="60" w:after="60"/>
              <w:rPr>
                <w:rFonts w:ascii="Arial" w:eastAsia="Arial" w:hAnsi="Arial"/>
              </w:rPr>
            </w:pPr>
            <w:r>
              <w:rPr>
                <w:rFonts w:ascii="Arial" w:eastAsia="Arial" w:hAnsi="Arial"/>
              </w:rPr>
              <w:t>New</w:t>
            </w:r>
          </w:p>
        </w:tc>
        <w:tc>
          <w:tcPr>
            <w:tcW w:w="1193" w:type="dxa"/>
            <w:gridSpan w:val="3"/>
          </w:tcPr>
          <w:p w14:paraId="016189F3" w14:textId="77777777" w:rsidR="0084335D" w:rsidRPr="00DD172E" w:rsidRDefault="0084335D" w:rsidP="00DD172E">
            <w:pPr>
              <w:spacing w:before="60" w:after="60"/>
              <w:rPr>
                <w:rFonts w:ascii="Arial" w:eastAsia="Arial" w:hAnsi="Arial"/>
              </w:rPr>
            </w:pPr>
          </w:p>
        </w:tc>
        <w:tc>
          <w:tcPr>
            <w:tcW w:w="1642" w:type="dxa"/>
            <w:gridSpan w:val="2"/>
          </w:tcPr>
          <w:p w14:paraId="15F5DA4A" w14:textId="67244AD9" w:rsidR="0084335D" w:rsidRDefault="0043662C" w:rsidP="00DD172E">
            <w:pPr>
              <w:spacing w:before="60" w:after="60"/>
              <w:rPr>
                <w:rFonts w:ascii="Arial" w:eastAsia="Arial" w:hAnsi="Arial"/>
              </w:rPr>
            </w:pPr>
            <w:r>
              <w:rPr>
                <w:rFonts w:ascii="Arial" w:eastAsia="Arial" w:hAnsi="Arial"/>
              </w:rPr>
              <w:t xml:space="preserve">Existing </w:t>
            </w:r>
          </w:p>
        </w:tc>
        <w:tc>
          <w:tcPr>
            <w:tcW w:w="1077" w:type="dxa"/>
            <w:gridSpan w:val="2"/>
          </w:tcPr>
          <w:p w14:paraId="13C40667" w14:textId="77777777" w:rsidR="0084335D" w:rsidRPr="00DD172E" w:rsidRDefault="0084335D" w:rsidP="00DD172E">
            <w:pPr>
              <w:spacing w:before="60" w:after="60"/>
              <w:rPr>
                <w:rFonts w:ascii="Arial" w:eastAsia="Arial" w:hAnsi="Arial"/>
              </w:rPr>
            </w:pPr>
          </w:p>
        </w:tc>
      </w:tr>
      <w:tr w:rsidR="00DB1F8E" w:rsidRPr="00DD172E" w14:paraId="28A94C1E" w14:textId="77777777" w:rsidTr="0C27E1C2">
        <w:trPr>
          <w:trHeight w:val="416"/>
        </w:trPr>
        <w:tc>
          <w:tcPr>
            <w:tcW w:w="4140" w:type="dxa"/>
            <w:gridSpan w:val="2"/>
          </w:tcPr>
          <w:p w14:paraId="645286CE" w14:textId="0CD4B86F" w:rsidR="00DB1F8E" w:rsidRPr="00DB1F8E" w:rsidRDefault="00DB1F8E" w:rsidP="00DD172E">
            <w:pPr>
              <w:spacing w:before="60" w:after="60"/>
              <w:rPr>
                <w:rFonts w:ascii="Arial" w:eastAsia="Arial" w:hAnsi="Arial"/>
              </w:rPr>
            </w:pPr>
            <w:r w:rsidRPr="0C27E1C2">
              <w:rPr>
                <w:rFonts w:ascii="Arial" w:eastAsia="Arial" w:hAnsi="Arial"/>
              </w:rPr>
              <w:t>Treatment of fraction</w:t>
            </w:r>
            <w:r w:rsidRPr="0043662C">
              <w:t>s**</w:t>
            </w:r>
          </w:p>
        </w:tc>
        <w:tc>
          <w:tcPr>
            <w:tcW w:w="5437" w:type="dxa"/>
            <w:gridSpan w:val="8"/>
          </w:tcPr>
          <w:p w14:paraId="4D0A8BFD" w14:textId="77777777" w:rsidR="00DB1F8E" w:rsidRPr="00DD172E" w:rsidRDefault="00DB1F8E" w:rsidP="00DD172E">
            <w:pPr>
              <w:spacing w:before="60" w:after="60"/>
              <w:rPr>
                <w:rFonts w:ascii="Arial" w:eastAsia="Arial" w:hAnsi="Arial"/>
              </w:rPr>
            </w:pPr>
          </w:p>
        </w:tc>
      </w:tr>
      <w:tr w:rsidR="00DB1F8E" w:rsidRPr="00DD172E" w14:paraId="6B4C1B73" w14:textId="77777777" w:rsidTr="0C27E1C2">
        <w:trPr>
          <w:trHeight w:val="416"/>
        </w:trPr>
        <w:tc>
          <w:tcPr>
            <w:tcW w:w="4140" w:type="dxa"/>
            <w:gridSpan w:val="2"/>
          </w:tcPr>
          <w:p w14:paraId="6576C352" w14:textId="77777777" w:rsidR="00253137" w:rsidRDefault="00DB1F8E" w:rsidP="00DD172E">
            <w:pPr>
              <w:spacing w:before="60" w:after="60"/>
              <w:rPr>
                <w:rFonts w:ascii="Arial" w:eastAsia="Arial" w:hAnsi="Arial"/>
              </w:rPr>
            </w:pPr>
            <w:r w:rsidRPr="00DB1F8E">
              <w:rPr>
                <w:rFonts w:ascii="Arial" w:eastAsia="Arial" w:hAnsi="Arial"/>
              </w:rPr>
              <w:t>Subscription price</w:t>
            </w:r>
            <w:r w:rsidR="00F0414C">
              <w:rPr>
                <w:rFonts w:ascii="Arial" w:eastAsia="Arial" w:hAnsi="Arial"/>
              </w:rPr>
              <w:t xml:space="preserve"> </w:t>
            </w:r>
          </w:p>
          <w:p w14:paraId="464821C9" w14:textId="1284907F" w:rsidR="00DB1F8E" w:rsidRPr="00DB1F8E" w:rsidRDefault="00F0414C" w:rsidP="003F7120">
            <w:pPr>
              <w:spacing w:before="60" w:after="60"/>
              <w:rPr>
                <w:rFonts w:ascii="Arial" w:eastAsia="Arial" w:hAnsi="Arial"/>
              </w:rPr>
            </w:pPr>
            <w:r>
              <w:rPr>
                <w:rFonts w:ascii="Arial" w:eastAsia="Arial" w:hAnsi="Arial"/>
              </w:rPr>
              <w:t xml:space="preserve">(per </w:t>
            </w:r>
            <w:r w:rsidR="003F7120">
              <w:rPr>
                <w:rFonts w:ascii="Arial" w:eastAsia="Arial" w:hAnsi="Arial"/>
              </w:rPr>
              <w:t>Equity Security</w:t>
            </w:r>
            <w:r>
              <w:rPr>
                <w:rFonts w:ascii="Arial" w:eastAsia="Arial" w:hAnsi="Arial"/>
              </w:rPr>
              <w:t>)</w:t>
            </w:r>
          </w:p>
        </w:tc>
        <w:tc>
          <w:tcPr>
            <w:tcW w:w="5437" w:type="dxa"/>
            <w:gridSpan w:val="8"/>
          </w:tcPr>
          <w:p w14:paraId="584507E1" w14:textId="2F8E7993" w:rsidR="00DB1F8E" w:rsidRPr="00DD172E" w:rsidRDefault="00DB1F8E" w:rsidP="00DD172E">
            <w:pPr>
              <w:spacing w:before="60" w:after="60"/>
              <w:rPr>
                <w:rFonts w:ascii="Arial" w:eastAsia="Arial" w:hAnsi="Arial"/>
              </w:rPr>
            </w:pPr>
            <w:r>
              <w:rPr>
                <w:rFonts w:ascii="Arial" w:eastAsia="Arial" w:hAnsi="Arial"/>
              </w:rPr>
              <w:t>$</w:t>
            </w:r>
          </w:p>
        </w:tc>
      </w:tr>
      <w:tr w:rsidR="00DB1F8E" w:rsidRPr="00DD172E" w14:paraId="4F36B440" w14:textId="77777777" w:rsidTr="0C27E1C2">
        <w:trPr>
          <w:trHeight w:val="416"/>
        </w:trPr>
        <w:tc>
          <w:tcPr>
            <w:tcW w:w="4140" w:type="dxa"/>
            <w:gridSpan w:val="2"/>
          </w:tcPr>
          <w:p w14:paraId="295375E4" w14:textId="3687524E" w:rsidR="00DB1F8E" w:rsidRPr="00DB1F8E" w:rsidRDefault="00DB1F8E" w:rsidP="00DD172E">
            <w:pPr>
              <w:spacing w:before="60" w:after="60"/>
              <w:rPr>
                <w:rFonts w:ascii="Arial" w:eastAsia="Arial" w:hAnsi="Arial"/>
              </w:rPr>
            </w:pPr>
            <w:r w:rsidRPr="00DB1F8E">
              <w:rPr>
                <w:rFonts w:ascii="Arial" w:eastAsia="Arial" w:hAnsi="Arial"/>
              </w:rPr>
              <w:t>Letters of entitlement mailed</w:t>
            </w:r>
          </w:p>
        </w:tc>
        <w:tc>
          <w:tcPr>
            <w:tcW w:w="5437" w:type="dxa"/>
            <w:gridSpan w:val="8"/>
          </w:tcPr>
          <w:p w14:paraId="01DE7B8E" w14:textId="47234803" w:rsidR="00DB1F8E" w:rsidRPr="00DD172E" w:rsidRDefault="00DB1F8E" w:rsidP="00DD172E">
            <w:pPr>
              <w:spacing w:before="60" w:after="60"/>
              <w:rPr>
                <w:rFonts w:ascii="Arial" w:eastAsia="Arial" w:hAnsi="Arial"/>
              </w:rPr>
            </w:pPr>
            <w:r w:rsidRPr="00F3336F">
              <w:rPr>
                <w:rFonts w:cstheme="minorHAnsi"/>
              </w:rPr>
              <w:t>[</w:t>
            </w:r>
            <w:r w:rsidRPr="00F3336F">
              <w:rPr>
                <w:rFonts w:cstheme="minorHAnsi"/>
                <w:i/>
                <w:color w:val="0061A2"/>
                <w:lang w:val="en-GB"/>
              </w:rPr>
              <w:t>dd/mm/</w:t>
            </w:r>
            <w:proofErr w:type="spellStart"/>
            <w:r w:rsidRPr="00F3336F">
              <w:rPr>
                <w:rFonts w:cstheme="minorHAnsi"/>
                <w:i/>
                <w:color w:val="0061A2"/>
                <w:lang w:val="en-GB"/>
              </w:rPr>
              <w:t>yyyy</w:t>
            </w:r>
            <w:proofErr w:type="spellEnd"/>
            <w:r w:rsidRPr="00F3336F">
              <w:rPr>
                <w:rFonts w:cstheme="minorHAnsi"/>
              </w:rPr>
              <w:t>]</w:t>
            </w:r>
          </w:p>
        </w:tc>
      </w:tr>
      <w:tr w:rsidR="002E44E2" w:rsidRPr="00DD172E" w14:paraId="7469DF77" w14:textId="77777777" w:rsidTr="00DB1F8E">
        <w:trPr>
          <w:trHeight w:val="416"/>
        </w:trPr>
        <w:tc>
          <w:tcPr>
            <w:tcW w:w="4140" w:type="dxa"/>
            <w:gridSpan w:val="2"/>
          </w:tcPr>
          <w:p w14:paraId="2A5204EF" w14:textId="77777777" w:rsidR="002E44E2" w:rsidRPr="0006052F" w:rsidRDefault="002E44E2" w:rsidP="00DD172E">
            <w:pPr>
              <w:spacing w:before="60" w:after="60"/>
              <w:rPr>
                <w:rFonts w:ascii="Arial" w:eastAsia="Arial" w:hAnsi="Arial"/>
              </w:rPr>
            </w:pPr>
            <w:r w:rsidRPr="0006052F">
              <w:rPr>
                <w:rFonts w:ascii="Arial" w:eastAsia="Arial" w:hAnsi="Arial"/>
              </w:rPr>
              <w:t xml:space="preserve">Offer open </w:t>
            </w:r>
          </w:p>
        </w:tc>
        <w:tc>
          <w:tcPr>
            <w:tcW w:w="5437" w:type="dxa"/>
            <w:gridSpan w:val="8"/>
          </w:tcPr>
          <w:p w14:paraId="279403FE" w14:textId="77777777" w:rsidR="002E44E2" w:rsidRPr="0006052F" w:rsidRDefault="002E44E2" w:rsidP="00DD172E">
            <w:pPr>
              <w:spacing w:before="60" w:after="60"/>
              <w:rPr>
                <w:rFonts w:cstheme="minorHAnsi"/>
              </w:rPr>
            </w:pPr>
            <w:r w:rsidRPr="0006052F">
              <w:rPr>
                <w:rFonts w:cstheme="minorHAnsi"/>
              </w:rPr>
              <w:t>[</w:t>
            </w:r>
            <w:r w:rsidRPr="0006052F">
              <w:rPr>
                <w:rFonts w:cstheme="minorHAnsi"/>
                <w:i/>
                <w:color w:val="0061A2"/>
                <w:lang w:val="en-GB"/>
              </w:rPr>
              <w:t>dd/mm/</w:t>
            </w:r>
            <w:proofErr w:type="spellStart"/>
            <w:r w:rsidRPr="0006052F">
              <w:rPr>
                <w:rFonts w:cstheme="minorHAnsi"/>
                <w:i/>
                <w:color w:val="0061A2"/>
                <w:lang w:val="en-GB"/>
              </w:rPr>
              <w:t>yyyy</w:t>
            </w:r>
            <w:proofErr w:type="spellEnd"/>
            <w:r w:rsidRPr="0006052F">
              <w:rPr>
                <w:rFonts w:cstheme="minorHAnsi"/>
              </w:rPr>
              <w:t>]</w:t>
            </w:r>
          </w:p>
        </w:tc>
      </w:tr>
      <w:tr w:rsidR="00DB1F8E" w:rsidRPr="00DD172E" w14:paraId="51542421" w14:textId="77777777" w:rsidTr="0C27E1C2">
        <w:trPr>
          <w:trHeight w:val="416"/>
        </w:trPr>
        <w:tc>
          <w:tcPr>
            <w:tcW w:w="4140" w:type="dxa"/>
            <w:gridSpan w:val="2"/>
          </w:tcPr>
          <w:p w14:paraId="082D4629" w14:textId="451A2486" w:rsidR="00DB1F8E" w:rsidRPr="00DB1F8E" w:rsidRDefault="00DB1F8E" w:rsidP="00DD172E">
            <w:pPr>
              <w:spacing w:before="60" w:after="60"/>
              <w:rPr>
                <w:rFonts w:ascii="Arial" w:eastAsia="Arial" w:hAnsi="Arial"/>
              </w:rPr>
            </w:pPr>
            <w:r w:rsidRPr="00DB1F8E">
              <w:rPr>
                <w:rFonts w:ascii="Arial" w:eastAsia="Arial" w:hAnsi="Arial"/>
              </w:rPr>
              <w:t>Offer close</w:t>
            </w:r>
          </w:p>
        </w:tc>
        <w:tc>
          <w:tcPr>
            <w:tcW w:w="5437" w:type="dxa"/>
            <w:gridSpan w:val="8"/>
          </w:tcPr>
          <w:p w14:paraId="4BE9544E" w14:textId="24435BBE" w:rsidR="00DB1F8E" w:rsidRPr="00DD172E" w:rsidRDefault="00DB1F8E" w:rsidP="00DD172E">
            <w:pPr>
              <w:spacing w:before="60" w:after="60"/>
              <w:rPr>
                <w:rFonts w:ascii="Arial" w:eastAsia="Arial" w:hAnsi="Arial"/>
              </w:rPr>
            </w:pPr>
            <w:r w:rsidRPr="00F3336F">
              <w:rPr>
                <w:rFonts w:cstheme="minorHAnsi"/>
              </w:rPr>
              <w:t>[</w:t>
            </w:r>
            <w:r w:rsidRPr="00F3336F">
              <w:rPr>
                <w:rFonts w:cstheme="minorHAnsi"/>
                <w:i/>
                <w:color w:val="0061A2"/>
                <w:lang w:val="en-GB"/>
              </w:rPr>
              <w:t>dd/mm/</w:t>
            </w:r>
            <w:proofErr w:type="spellStart"/>
            <w:r w:rsidRPr="00F3336F">
              <w:rPr>
                <w:rFonts w:cstheme="minorHAnsi"/>
                <w:i/>
                <w:color w:val="0061A2"/>
                <w:lang w:val="en-GB"/>
              </w:rPr>
              <w:t>yyyy</w:t>
            </w:r>
            <w:proofErr w:type="spellEnd"/>
            <w:r w:rsidRPr="00F3336F">
              <w:rPr>
                <w:rFonts w:cstheme="minorHAnsi"/>
              </w:rPr>
              <w:t>]</w:t>
            </w:r>
          </w:p>
        </w:tc>
      </w:tr>
      <w:tr w:rsidR="00DB1F8E" w:rsidRPr="00DD172E" w14:paraId="02AC91AE" w14:textId="77777777" w:rsidTr="0C27E1C2">
        <w:trPr>
          <w:trHeight w:val="416"/>
        </w:trPr>
        <w:tc>
          <w:tcPr>
            <w:tcW w:w="4140" w:type="dxa"/>
            <w:gridSpan w:val="2"/>
          </w:tcPr>
          <w:p w14:paraId="6658D366" w14:textId="10F183E0" w:rsidR="00DB1F8E" w:rsidRPr="00DB1F8E" w:rsidRDefault="00624065" w:rsidP="00E50AC5">
            <w:pPr>
              <w:spacing w:before="60" w:after="60"/>
              <w:rPr>
                <w:rFonts w:ascii="Arial" w:eastAsia="Arial" w:hAnsi="Arial"/>
              </w:rPr>
            </w:pPr>
            <w:r>
              <w:rPr>
                <w:rFonts w:ascii="Arial" w:eastAsia="Arial" w:hAnsi="Arial"/>
              </w:rPr>
              <w:t xml:space="preserve">Quotation </w:t>
            </w:r>
            <w:r w:rsidR="00E50AC5">
              <w:rPr>
                <w:rFonts w:ascii="Arial" w:eastAsia="Arial" w:hAnsi="Arial"/>
              </w:rPr>
              <w:t>d</w:t>
            </w:r>
            <w:r>
              <w:rPr>
                <w:rFonts w:ascii="Arial" w:eastAsia="Arial" w:hAnsi="Arial"/>
              </w:rPr>
              <w:t>ate</w:t>
            </w:r>
            <w:r>
              <w:rPr>
                <w:rStyle w:val="FootnoteReference"/>
                <w:rFonts w:ascii="Arial" w:eastAsia="Arial" w:hAnsi="Arial"/>
              </w:rPr>
              <w:footnoteReference w:id="2"/>
            </w:r>
            <w:r>
              <w:rPr>
                <w:rFonts w:ascii="Arial" w:eastAsia="Arial" w:hAnsi="Arial"/>
              </w:rPr>
              <w:t xml:space="preserve"> </w:t>
            </w:r>
            <w:r w:rsidR="00DB1F8E" w:rsidRPr="00DB1F8E">
              <w:rPr>
                <w:rFonts w:ascii="Arial" w:eastAsia="Arial" w:hAnsi="Arial"/>
              </w:rPr>
              <w:t xml:space="preserve">(if </w:t>
            </w:r>
            <w:r w:rsidR="0043662C">
              <w:rPr>
                <w:rFonts w:ascii="Arial" w:eastAsia="Arial" w:hAnsi="Arial"/>
              </w:rPr>
              <w:t>Rights will be quoted</w:t>
            </w:r>
            <w:r w:rsidR="00DB1F8E" w:rsidRPr="00DB1F8E">
              <w:rPr>
                <w:rFonts w:ascii="Arial" w:eastAsia="Arial" w:hAnsi="Arial"/>
              </w:rPr>
              <w:t>)</w:t>
            </w:r>
          </w:p>
        </w:tc>
        <w:tc>
          <w:tcPr>
            <w:tcW w:w="5437" w:type="dxa"/>
            <w:gridSpan w:val="8"/>
          </w:tcPr>
          <w:p w14:paraId="45B1F0BB" w14:textId="77777777" w:rsidR="00DB1F8E" w:rsidRPr="00F3336F" w:rsidRDefault="00DB1F8E" w:rsidP="00DB1F8E">
            <w:pPr>
              <w:spacing w:before="60" w:after="60"/>
              <w:rPr>
                <w:rFonts w:cstheme="minorHAnsi"/>
              </w:rPr>
            </w:pPr>
            <w:r w:rsidRPr="00F3336F">
              <w:rPr>
                <w:rFonts w:cstheme="minorHAnsi"/>
              </w:rPr>
              <w:t>Market open on:</w:t>
            </w:r>
          </w:p>
          <w:p w14:paraId="78B2E949" w14:textId="566D21FB" w:rsidR="00DB1F8E" w:rsidRPr="00DD172E" w:rsidRDefault="00DB1F8E" w:rsidP="00DB1F8E">
            <w:pPr>
              <w:spacing w:before="60" w:after="60"/>
              <w:rPr>
                <w:rFonts w:ascii="Arial" w:eastAsia="Arial" w:hAnsi="Arial"/>
              </w:rPr>
            </w:pPr>
            <w:r w:rsidRPr="00F3336F">
              <w:rPr>
                <w:rFonts w:cstheme="minorHAnsi"/>
              </w:rPr>
              <w:t>[</w:t>
            </w:r>
            <w:r w:rsidRPr="00F3336F">
              <w:rPr>
                <w:rFonts w:cstheme="minorHAnsi"/>
                <w:i/>
                <w:color w:val="0061A2"/>
                <w:lang w:val="en-GB"/>
              </w:rPr>
              <w:t>dd/mm/</w:t>
            </w:r>
            <w:proofErr w:type="spellStart"/>
            <w:r w:rsidRPr="00F3336F">
              <w:rPr>
                <w:rFonts w:cstheme="minorHAnsi"/>
                <w:i/>
                <w:color w:val="0061A2"/>
                <w:lang w:val="en-GB"/>
              </w:rPr>
              <w:t>yyyy</w:t>
            </w:r>
            <w:proofErr w:type="spellEnd"/>
            <w:r w:rsidRPr="00F3336F">
              <w:rPr>
                <w:rFonts w:cstheme="minorHAnsi"/>
              </w:rPr>
              <w:t>]</w:t>
            </w:r>
          </w:p>
        </w:tc>
      </w:tr>
      <w:tr w:rsidR="00DB1F8E" w:rsidRPr="00DD172E" w14:paraId="458CB72D" w14:textId="77777777" w:rsidTr="0C27E1C2">
        <w:trPr>
          <w:trHeight w:val="416"/>
        </w:trPr>
        <w:tc>
          <w:tcPr>
            <w:tcW w:w="4140" w:type="dxa"/>
            <w:gridSpan w:val="2"/>
          </w:tcPr>
          <w:p w14:paraId="54C057F4" w14:textId="0E563D8D" w:rsidR="00DB1F8E" w:rsidRPr="00DB1F8E" w:rsidRDefault="00DB1F8E" w:rsidP="00E50AC5">
            <w:pPr>
              <w:spacing w:before="60" w:after="60"/>
              <w:rPr>
                <w:rFonts w:ascii="Arial" w:eastAsia="Arial" w:hAnsi="Arial"/>
              </w:rPr>
            </w:pPr>
            <w:r w:rsidRPr="00DB1F8E">
              <w:rPr>
                <w:rFonts w:ascii="Arial" w:eastAsia="Arial" w:hAnsi="Arial"/>
              </w:rPr>
              <w:t xml:space="preserve">Allotment </w:t>
            </w:r>
            <w:r w:rsidR="00E50AC5">
              <w:rPr>
                <w:rFonts w:ascii="Arial" w:eastAsia="Arial" w:hAnsi="Arial"/>
              </w:rPr>
              <w:t>d</w:t>
            </w:r>
            <w:r w:rsidRPr="00DB1F8E">
              <w:rPr>
                <w:rFonts w:ascii="Arial" w:eastAsia="Arial" w:hAnsi="Arial"/>
              </w:rPr>
              <w:t>ate</w:t>
            </w:r>
          </w:p>
        </w:tc>
        <w:tc>
          <w:tcPr>
            <w:tcW w:w="5437" w:type="dxa"/>
            <w:gridSpan w:val="8"/>
          </w:tcPr>
          <w:p w14:paraId="7D622276" w14:textId="77777777" w:rsidR="00DB1F8E" w:rsidRPr="00DB1F8E" w:rsidRDefault="00DB1F8E" w:rsidP="00DB1F8E">
            <w:pPr>
              <w:spacing w:before="60" w:after="60" w:line="276" w:lineRule="auto"/>
              <w:rPr>
                <w:rFonts w:cstheme="minorHAnsi"/>
              </w:rPr>
            </w:pPr>
            <w:r w:rsidRPr="00DB1F8E">
              <w:rPr>
                <w:rFonts w:cstheme="minorHAnsi"/>
              </w:rPr>
              <w:t>Market open on:</w:t>
            </w:r>
          </w:p>
          <w:p w14:paraId="71FB021B" w14:textId="38D104CD" w:rsidR="00DB1F8E" w:rsidRPr="00DD172E" w:rsidRDefault="00DB1F8E" w:rsidP="00DB1F8E">
            <w:pPr>
              <w:spacing w:before="60" w:after="60"/>
              <w:rPr>
                <w:rFonts w:ascii="Arial" w:eastAsia="Arial" w:hAnsi="Arial"/>
              </w:rPr>
            </w:pPr>
            <w:r w:rsidRPr="00DB1F8E">
              <w:rPr>
                <w:rFonts w:cstheme="minorHAnsi"/>
              </w:rPr>
              <w:t>[</w:t>
            </w:r>
            <w:r w:rsidRPr="00DB1F8E">
              <w:rPr>
                <w:rFonts w:cstheme="minorHAnsi"/>
                <w:i/>
                <w:color w:val="0061A2"/>
                <w:lang w:val="en-GB"/>
              </w:rPr>
              <w:t>dd/mm/</w:t>
            </w:r>
            <w:proofErr w:type="spellStart"/>
            <w:r w:rsidRPr="00DB1F8E">
              <w:rPr>
                <w:rFonts w:cstheme="minorHAnsi"/>
                <w:i/>
                <w:color w:val="0061A2"/>
                <w:lang w:val="en-GB"/>
              </w:rPr>
              <w:t>yyyy</w:t>
            </w:r>
            <w:proofErr w:type="spellEnd"/>
            <w:r w:rsidRPr="00DB1F8E">
              <w:rPr>
                <w:rFonts w:cstheme="minorHAnsi"/>
              </w:rPr>
              <w:t>]</w:t>
            </w:r>
          </w:p>
        </w:tc>
      </w:tr>
      <w:tr w:rsidR="00DD172E" w:rsidRPr="00DD172E" w14:paraId="3A25D084" w14:textId="77777777" w:rsidTr="0C27E1C2">
        <w:tc>
          <w:tcPr>
            <w:tcW w:w="9577" w:type="dxa"/>
            <w:gridSpan w:val="10"/>
            <w:shd w:val="clear" w:color="auto" w:fill="0061A2" w:themeFill="accent5"/>
          </w:tcPr>
          <w:p w14:paraId="1B78EC96" w14:textId="77777777" w:rsidR="00663510" w:rsidRDefault="00DD172E" w:rsidP="00E547BD">
            <w:pPr>
              <w:keepNext/>
              <w:spacing w:before="60" w:after="60"/>
              <w:rPr>
                <w:rFonts w:ascii="Arial" w:eastAsia="Arial" w:hAnsi="Arial"/>
                <w:b/>
                <w:color w:val="FFFFFF" w:themeColor="background1"/>
              </w:rPr>
            </w:pPr>
            <w:r w:rsidRPr="00DD172E">
              <w:rPr>
                <w:rFonts w:ascii="Arial" w:eastAsia="Arial" w:hAnsi="Arial"/>
                <w:b/>
                <w:color w:val="FFFFFF" w:themeColor="background1"/>
              </w:rPr>
              <w:t>Section 3:</w:t>
            </w:r>
            <w:r w:rsidR="00DB1F8E">
              <w:t xml:space="preserve"> </w:t>
            </w:r>
            <w:r w:rsidR="00DB1F8E" w:rsidRPr="00DB1F8E">
              <w:rPr>
                <w:rFonts w:ascii="Arial" w:eastAsia="Arial" w:hAnsi="Arial"/>
                <w:b/>
                <w:color w:val="FFFFFF" w:themeColor="background1"/>
              </w:rPr>
              <w:t>Bonus issue</w:t>
            </w:r>
            <w:r w:rsidR="00CE70C2">
              <w:rPr>
                <w:rFonts w:ascii="Arial" w:eastAsia="Arial" w:hAnsi="Arial"/>
                <w:b/>
                <w:color w:val="FFFFFF" w:themeColor="background1"/>
              </w:rPr>
              <w:t xml:space="preserve"> </w:t>
            </w:r>
          </w:p>
          <w:p w14:paraId="6A6830D2" w14:textId="51CF5EE9" w:rsidR="00DD172E" w:rsidRPr="00663510" w:rsidRDefault="00CE70C2" w:rsidP="00631B34">
            <w:pPr>
              <w:keepNext/>
              <w:spacing w:before="60" w:after="60"/>
              <w:rPr>
                <w:rFonts w:ascii="Arial" w:eastAsia="Arial" w:hAnsi="Arial"/>
                <w:b/>
                <w:color w:val="FFFFFF" w:themeColor="background1"/>
                <w:sz w:val="18"/>
                <w:szCs w:val="18"/>
              </w:rPr>
            </w:pPr>
            <w:r w:rsidRPr="00663510">
              <w:rPr>
                <w:rFonts w:ascii="Arial" w:eastAsia="Arial" w:hAnsi="Arial"/>
                <w:b/>
                <w:color w:val="FFFFFF" w:themeColor="background1"/>
                <w:sz w:val="18"/>
                <w:szCs w:val="18"/>
              </w:rPr>
              <w:t>(</w:t>
            </w:r>
            <w:r w:rsidR="003969B8" w:rsidRPr="00663510">
              <w:rPr>
                <w:rFonts w:ascii="Arial" w:eastAsia="Arial" w:hAnsi="Arial"/>
                <w:b/>
                <w:color w:val="FFFFFF" w:themeColor="background1"/>
                <w:sz w:val="18"/>
                <w:szCs w:val="18"/>
              </w:rPr>
              <w:t>delete full section if not applica</w:t>
            </w:r>
            <w:r w:rsidR="00350D50" w:rsidRPr="00663510">
              <w:rPr>
                <w:rFonts w:ascii="Arial" w:eastAsia="Arial" w:hAnsi="Arial"/>
                <w:b/>
                <w:color w:val="FFFFFF" w:themeColor="background1"/>
                <w:sz w:val="18"/>
                <w:szCs w:val="18"/>
              </w:rPr>
              <w:t>ble</w:t>
            </w:r>
            <w:r w:rsidR="003969B8" w:rsidRPr="00663510">
              <w:rPr>
                <w:rFonts w:ascii="Arial" w:eastAsia="Arial" w:hAnsi="Arial"/>
                <w:b/>
                <w:color w:val="FFFFFF" w:themeColor="background1"/>
                <w:sz w:val="18"/>
                <w:szCs w:val="18"/>
              </w:rPr>
              <w:t>, or mark rows as N/A if not applicable)*</w:t>
            </w:r>
          </w:p>
        </w:tc>
      </w:tr>
      <w:tr w:rsidR="00DD172E" w:rsidRPr="00DD172E" w14:paraId="7683B718" w14:textId="77777777" w:rsidTr="0C27E1C2">
        <w:tc>
          <w:tcPr>
            <w:tcW w:w="4140" w:type="dxa"/>
            <w:gridSpan w:val="2"/>
          </w:tcPr>
          <w:p w14:paraId="052CAB5A" w14:textId="5DF0F29A" w:rsidR="00DD172E" w:rsidRPr="00DD172E" w:rsidRDefault="00DB1F8E" w:rsidP="00DD172E">
            <w:pPr>
              <w:spacing w:before="60" w:after="60"/>
              <w:rPr>
                <w:rFonts w:ascii="Arial" w:eastAsia="Arial" w:hAnsi="Arial"/>
              </w:rPr>
            </w:pPr>
            <w:r w:rsidRPr="00DB1F8E">
              <w:rPr>
                <w:rFonts w:ascii="Arial" w:eastAsia="Arial" w:hAnsi="Arial"/>
              </w:rPr>
              <w:t xml:space="preserve">Number of Financial Products to be issued  </w:t>
            </w:r>
          </w:p>
        </w:tc>
        <w:tc>
          <w:tcPr>
            <w:tcW w:w="5437" w:type="dxa"/>
            <w:gridSpan w:val="8"/>
          </w:tcPr>
          <w:p w14:paraId="1DB65265" w14:textId="5B6A7EA4" w:rsidR="00DD172E" w:rsidRPr="00DD172E" w:rsidRDefault="00DD172E" w:rsidP="00DD172E">
            <w:pPr>
              <w:spacing w:before="60" w:after="60"/>
              <w:rPr>
                <w:rFonts w:ascii="Arial" w:eastAsia="Arial" w:hAnsi="Arial"/>
              </w:rPr>
            </w:pPr>
          </w:p>
        </w:tc>
      </w:tr>
      <w:tr w:rsidR="00DD172E" w:rsidRPr="00DD172E" w14:paraId="7489D27C" w14:textId="77777777" w:rsidTr="0C27E1C2">
        <w:tc>
          <w:tcPr>
            <w:tcW w:w="4140" w:type="dxa"/>
            <w:gridSpan w:val="2"/>
          </w:tcPr>
          <w:p w14:paraId="3613FBB8" w14:textId="08018629" w:rsidR="00DD172E" w:rsidRPr="00DD172E" w:rsidRDefault="00DB1F8E" w:rsidP="00DD172E">
            <w:pPr>
              <w:spacing w:before="60" w:after="60"/>
              <w:rPr>
                <w:rFonts w:ascii="Arial" w:eastAsia="Arial" w:hAnsi="Arial"/>
              </w:rPr>
            </w:pPr>
            <w:r w:rsidRPr="00DB1F8E">
              <w:rPr>
                <w:rFonts w:ascii="Arial" w:eastAsia="Arial" w:hAnsi="Arial"/>
              </w:rPr>
              <w:t>ISIN of security to be issued (if different from Ordinary Shares)</w:t>
            </w:r>
          </w:p>
        </w:tc>
        <w:tc>
          <w:tcPr>
            <w:tcW w:w="5437" w:type="dxa"/>
            <w:gridSpan w:val="8"/>
          </w:tcPr>
          <w:p w14:paraId="37ACA02E" w14:textId="6EEAD181" w:rsidR="00DD172E" w:rsidRPr="00DD172E" w:rsidRDefault="00DD172E" w:rsidP="00DD172E">
            <w:pPr>
              <w:spacing w:before="60" w:after="60"/>
              <w:rPr>
                <w:rFonts w:ascii="Arial" w:eastAsia="Arial" w:hAnsi="Arial"/>
              </w:rPr>
            </w:pPr>
          </w:p>
        </w:tc>
      </w:tr>
      <w:tr w:rsidR="00DD172E" w:rsidRPr="00DD172E" w14:paraId="49F82B94" w14:textId="77777777" w:rsidTr="0C27E1C2">
        <w:tc>
          <w:tcPr>
            <w:tcW w:w="4140" w:type="dxa"/>
            <w:gridSpan w:val="2"/>
          </w:tcPr>
          <w:p w14:paraId="665CCDB7" w14:textId="5011146E" w:rsidR="00DD172E" w:rsidRPr="00DD172E" w:rsidRDefault="00DB1F8E" w:rsidP="00DD172E">
            <w:pPr>
              <w:spacing w:before="60" w:after="60"/>
              <w:rPr>
                <w:rFonts w:ascii="Arial" w:eastAsia="Arial" w:hAnsi="Arial"/>
              </w:rPr>
            </w:pPr>
            <w:r w:rsidRPr="00DB1F8E">
              <w:rPr>
                <w:rFonts w:ascii="Arial" w:eastAsia="Arial" w:hAnsi="Arial"/>
              </w:rPr>
              <w:t>Minimum entitlement</w:t>
            </w:r>
          </w:p>
        </w:tc>
        <w:tc>
          <w:tcPr>
            <w:tcW w:w="5437" w:type="dxa"/>
            <w:gridSpan w:val="8"/>
          </w:tcPr>
          <w:p w14:paraId="114CCA43" w14:textId="222EADE9" w:rsidR="00DD172E" w:rsidRPr="00DD172E" w:rsidRDefault="00DD172E" w:rsidP="00DD172E">
            <w:pPr>
              <w:spacing w:before="60" w:after="60"/>
              <w:rPr>
                <w:rFonts w:ascii="Arial" w:eastAsia="Arial" w:hAnsi="Arial"/>
              </w:rPr>
            </w:pPr>
          </w:p>
        </w:tc>
      </w:tr>
      <w:tr w:rsidR="00DB1F8E" w:rsidRPr="00DD172E" w14:paraId="60263EA1" w14:textId="77777777" w:rsidTr="0C27E1C2">
        <w:tc>
          <w:tcPr>
            <w:tcW w:w="4140" w:type="dxa"/>
            <w:gridSpan w:val="2"/>
          </w:tcPr>
          <w:p w14:paraId="425AC983" w14:textId="52025E38" w:rsidR="00DB1F8E" w:rsidRPr="00DB1F8E" w:rsidRDefault="00DB1F8E" w:rsidP="00DB1F8E">
            <w:pPr>
              <w:spacing w:before="60" w:after="60"/>
              <w:rPr>
                <w:rFonts w:ascii="Arial" w:eastAsia="Arial" w:hAnsi="Arial"/>
              </w:rPr>
            </w:pPr>
            <w:r w:rsidRPr="00DB1F8E">
              <w:rPr>
                <w:rFonts w:ascii="Arial" w:eastAsia="Arial" w:hAnsi="Arial"/>
              </w:rPr>
              <w:t>Entitlement ratio (for example 1 for 2)</w:t>
            </w:r>
          </w:p>
        </w:tc>
        <w:tc>
          <w:tcPr>
            <w:tcW w:w="1525" w:type="dxa"/>
          </w:tcPr>
          <w:p w14:paraId="15C26D67" w14:textId="3FE56455" w:rsidR="00DB1F8E" w:rsidRPr="00DD172E" w:rsidRDefault="00DB1F8E" w:rsidP="00DB1F8E">
            <w:pPr>
              <w:spacing w:before="60" w:after="60"/>
              <w:rPr>
                <w:rFonts w:ascii="Arial" w:eastAsia="Arial" w:hAnsi="Arial"/>
              </w:rPr>
            </w:pPr>
            <w:r>
              <w:rPr>
                <w:rFonts w:ascii="Arial" w:eastAsia="Arial" w:hAnsi="Arial"/>
              </w:rPr>
              <w:t>New</w:t>
            </w:r>
          </w:p>
        </w:tc>
        <w:tc>
          <w:tcPr>
            <w:tcW w:w="1193" w:type="dxa"/>
            <w:gridSpan w:val="3"/>
          </w:tcPr>
          <w:p w14:paraId="5EEBCA5A" w14:textId="77777777" w:rsidR="00DB1F8E" w:rsidRPr="00DD172E" w:rsidRDefault="00DB1F8E" w:rsidP="00DB1F8E">
            <w:pPr>
              <w:spacing w:before="60" w:after="60"/>
              <w:rPr>
                <w:rFonts w:ascii="Arial" w:eastAsia="Arial" w:hAnsi="Arial"/>
              </w:rPr>
            </w:pPr>
          </w:p>
        </w:tc>
        <w:tc>
          <w:tcPr>
            <w:tcW w:w="1642" w:type="dxa"/>
            <w:gridSpan w:val="2"/>
          </w:tcPr>
          <w:p w14:paraId="16BED8E8" w14:textId="5E46F07C" w:rsidR="00DB1F8E" w:rsidRPr="00DD172E" w:rsidRDefault="00DB1F8E" w:rsidP="00DB1F8E">
            <w:pPr>
              <w:spacing w:before="60" w:after="60"/>
              <w:rPr>
                <w:rFonts w:ascii="Arial" w:eastAsia="Arial" w:hAnsi="Arial"/>
              </w:rPr>
            </w:pPr>
            <w:r>
              <w:rPr>
                <w:rFonts w:ascii="Arial" w:eastAsia="Arial" w:hAnsi="Arial"/>
              </w:rPr>
              <w:t>Existing</w:t>
            </w:r>
          </w:p>
        </w:tc>
        <w:tc>
          <w:tcPr>
            <w:tcW w:w="1077" w:type="dxa"/>
            <w:gridSpan w:val="2"/>
          </w:tcPr>
          <w:p w14:paraId="2FF1891F" w14:textId="3951E4C7" w:rsidR="00DB1F8E" w:rsidRPr="00DD172E" w:rsidRDefault="00DB1F8E" w:rsidP="00DB1F8E">
            <w:pPr>
              <w:spacing w:before="60" w:after="60"/>
              <w:rPr>
                <w:rFonts w:ascii="Arial" w:eastAsia="Arial" w:hAnsi="Arial"/>
              </w:rPr>
            </w:pPr>
          </w:p>
        </w:tc>
      </w:tr>
      <w:tr w:rsidR="00DB1F8E" w:rsidRPr="00DD172E" w14:paraId="313CE5D9" w14:textId="77777777" w:rsidTr="0C27E1C2">
        <w:tc>
          <w:tcPr>
            <w:tcW w:w="4140" w:type="dxa"/>
            <w:gridSpan w:val="2"/>
          </w:tcPr>
          <w:p w14:paraId="3D64D11B" w14:textId="5817CB01" w:rsidR="00DB1F8E" w:rsidRPr="00DB1F8E" w:rsidRDefault="00DB1F8E" w:rsidP="0C27E1C2">
            <w:pPr>
              <w:spacing w:before="60" w:after="60"/>
              <w:rPr>
                <w:rFonts w:ascii="Arial" w:eastAsia="Arial" w:hAnsi="Arial"/>
              </w:rPr>
            </w:pPr>
            <w:r w:rsidRPr="0C27E1C2">
              <w:rPr>
                <w:rFonts w:ascii="Arial" w:eastAsia="Arial" w:hAnsi="Arial"/>
              </w:rPr>
              <w:t>Treatment of fractions</w:t>
            </w:r>
            <w:r w:rsidRPr="0C27E1C2">
              <w:rPr>
                <w:rFonts w:ascii="Arial" w:eastAsia="Arial" w:hAnsi="Arial"/>
                <w:vertAlign w:val="superscript"/>
              </w:rPr>
              <w:t xml:space="preserve"> **</w:t>
            </w:r>
          </w:p>
        </w:tc>
        <w:tc>
          <w:tcPr>
            <w:tcW w:w="5437" w:type="dxa"/>
            <w:gridSpan w:val="8"/>
          </w:tcPr>
          <w:p w14:paraId="01E109AD" w14:textId="77777777" w:rsidR="00DB1F8E" w:rsidRPr="00DD172E" w:rsidRDefault="00DB1F8E" w:rsidP="00DB1F8E">
            <w:pPr>
              <w:spacing w:before="60" w:after="60"/>
              <w:rPr>
                <w:rFonts w:ascii="Arial" w:eastAsia="Arial" w:hAnsi="Arial"/>
              </w:rPr>
            </w:pPr>
          </w:p>
        </w:tc>
      </w:tr>
      <w:tr w:rsidR="00DB1F8E" w:rsidRPr="00DD172E" w14:paraId="670F9D5F" w14:textId="77777777" w:rsidTr="0C27E1C2">
        <w:tc>
          <w:tcPr>
            <w:tcW w:w="4140" w:type="dxa"/>
            <w:gridSpan w:val="2"/>
          </w:tcPr>
          <w:p w14:paraId="164B401C" w14:textId="1D8401AC" w:rsidR="00DB1F8E" w:rsidRPr="00DB1F8E" w:rsidRDefault="00DB1F8E" w:rsidP="00E50AC5">
            <w:pPr>
              <w:spacing w:before="60" w:after="60"/>
              <w:rPr>
                <w:rFonts w:ascii="Arial" w:eastAsia="Arial" w:hAnsi="Arial"/>
              </w:rPr>
            </w:pPr>
            <w:r w:rsidRPr="00DB1F8E">
              <w:rPr>
                <w:rFonts w:ascii="Arial" w:eastAsia="Arial" w:hAnsi="Arial"/>
              </w:rPr>
              <w:t xml:space="preserve">Allotment </w:t>
            </w:r>
            <w:r w:rsidR="00E50AC5">
              <w:rPr>
                <w:rFonts w:ascii="Arial" w:eastAsia="Arial" w:hAnsi="Arial"/>
              </w:rPr>
              <w:t>d</w:t>
            </w:r>
            <w:r w:rsidRPr="00DB1F8E">
              <w:rPr>
                <w:rFonts w:ascii="Arial" w:eastAsia="Arial" w:hAnsi="Arial"/>
              </w:rPr>
              <w:t>ate</w:t>
            </w:r>
          </w:p>
        </w:tc>
        <w:tc>
          <w:tcPr>
            <w:tcW w:w="5437" w:type="dxa"/>
            <w:gridSpan w:val="8"/>
          </w:tcPr>
          <w:p w14:paraId="0837FDC8" w14:textId="41733879" w:rsidR="00DB1F8E" w:rsidRPr="00DD172E" w:rsidRDefault="00DB1F8E" w:rsidP="00DB1F8E">
            <w:pPr>
              <w:spacing w:before="60" w:after="60"/>
              <w:rPr>
                <w:rFonts w:ascii="Arial" w:eastAsia="Arial" w:hAnsi="Arial"/>
              </w:rPr>
            </w:pPr>
            <w:r w:rsidRPr="00DB1F8E">
              <w:rPr>
                <w:rFonts w:cstheme="minorHAnsi"/>
              </w:rPr>
              <w:t>[</w:t>
            </w:r>
            <w:r w:rsidRPr="00DB1F8E">
              <w:rPr>
                <w:rFonts w:cstheme="minorHAnsi"/>
                <w:i/>
                <w:color w:val="0061A2"/>
                <w:lang w:val="en-GB"/>
              </w:rPr>
              <w:t>dd/mm/</w:t>
            </w:r>
            <w:proofErr w:type="spellStart"/>
            <w:r w:rsidRPr="00DB1F8E">
              <w:rPr>
                <w:rFonts w:cstheme="minorHAnsi"/>
                <w:i/>
                <w:color w:val="0061A2"/>
                <w:lang w:val="en-GB"/>
              </w:rPr>
              <w:t>yyyy</w:t>
            </w:r>
            <w:proofErr w:type="spellEnd"/>
            <w:r w:rsidRPr="00DB1F8E">
              <w:rPr>
                <w:rFonts w:cstheme="minorHAnsi"/>
              </w:rPr>
              <w:t>]</w:t>
            </w:r>
          </w:p>
        </w:tc>
      </w:tr>
      <w:tr w:rsidR="0060027D" w:rsidRPr="00DD172E" w14:paraId="5CCEDB42" w14:textId="77777777" w:rsidTr="0C27E1C2">
        <w:tc>
          <w:tcPr>
            <w:tcW w:w="4140" w:type="dxa"/>
            <w:gridSpan w:val="2"/>
          </w:tcPr>
          <w:p w14:paraId="09209C12" w14:textId="503A676D" w:rsidR="0060027D" w:rsidRPr="00DB1F8E" w:rsidRDefault="0060027D" w:rsidP="00E50AC5">
            <w:pPr>
              <w:spacing w:before="60" w:after="60"/>
              <w:rPr>
                <w:rFonts w:ascii="Arial" w:eastAsia="Arial" w:hAnsi="Arial"/>
              </w:rPr>
            </w:pPr>
            <w:r>
              <w:rPr>
                <w:rFonts w:ascii="Arial" w:eastAsia="Arial" w:hAnsi="Arial"/>
              </w:rPr>
              <w:lastRenderedPageBreak/>
              <w:t>Total number of Financial Products of the Class after the bonus issue (excluding Treasury Stock)</w:t>
            </w:r>
          </w:p>
        </w:tc>
        <w:tc>
          <w:tcPr>
            <w:tcW w:w="5437" w:type="dxa"/>
            <w:gridSpan w:val="8"/>
          </w:tcPr>
          <w:p w14:paraId="43102100" w14:textId="77777777" w:rsidR="0060027D" w:rsidRPr="00DB1F8E" w:rsidRDefault="0060027D" w:rsidP="00DB1F8E">
            <w:pPr>
              <w:spacing w:before="60" w:after="60"/>
              <w:rPr>
                <w:rFonts w:cstheme="minorHAnsi"/>
              </w:rPr>
            </w:pPr>
          </w:p>
        </w:tc>
      </w:tr>
      <w:tr w:rsidR="0060027D" w:rsidRPr="00DD172E" w14:paraId="7B522986" w14:textId="77777777" w:rsidTr="0C27E1C2">
        <w:tc>
          <w:tcPr>
            <w:tcW w:w="4140" w:type="dxa"/>
            <w:gridSpan w:val="2"/>
          </w:tcPr>
          <w:p w14:paraId="27DAE1C4" w14:textId="0CBF66F1" w:rsidR="0060027D" w:rsidRPr="00DB1F8E" w:rsidRDefault="0060027D" w:rsidP="00E50AC5">
            <w:pPr>
              <w:spacing w:before="60" w:after="60"/>
              <w:rPr>
                <w:rFonts w:ascii="Arial" w:eastAsia="Arial" w:hAnsi="Arial"/>
              </w:rPr>
            </w:pPr>
            <w:r>
              <w:rPr>
                <w:rFonts w:ascii="Arial" w:eastAsia="Arial" w:hAnsi="Arial"/>
              </w:rPr>
              <w:t>Total number of Financial Products of the Class held as Treasury Stock after the bonus issue</w:t>
            </w:r>
          </w:p>
        </w:tc>
        <w:tc>
          <w:tcPr>
            <w:tcW w:w="5437" w:type="dxa"/>
            <w:gridSpan w:val="8"/>
          </w:tcPr>
          <w:p w14:paraId="1313D800" w14:textId="77777777" w:rsidR="0060027D" w:rsidRPr="00DB1F8E" w:rsidRDefault="0060027D" w:rsidP="00DB1F8E">
            <w:pPr>
              <w:spacing w:before="60" w:after="60"/>
              <w:rPr>
                <w:rFonts w:cstheme="minorHAnsi"/>
              </w:rPr>
            </w:pPr>
          </w:p>
        </w:tc>
      </w:tr>
      <w:tr w:rsidR="00DB1F8E" w:rsidRPr="00DD172E" w14:paraId="0C40C5CF" w14:textId="77777777" w:rsidTr="0C27E1C2">
        <w:tc>
          <w:tcPr>
            <w:tcW w:w="9577" w:type="dxa"/>
            <w:gridSpan w:val="10"/>
            <w:shd w:val="clear" w:color="auto" w:fill="0061A2" w:themeFill="accent5"/>
          </w:tcPr>
          <w:p w14:paraId="714DD41D" w14:textId="77777777" w:rsidR="00663510" w:rsidRDefault="00DB1F8E" w:rsidP="00631B34">
            <w:pPr>
              <w:keepNext/>
              <w:spacing w:before="60" w:after="60"/>
              <w:rPr>
                <w:rFonts w:ascii="Arial" w:eastAsia="Arial" w:hAnsi="Arial"/>
                <w:b/>
                <w:color w:val="FFFFFF" w:themeColor="background1"/>
              </w:rPr>
            </w:pPr>
            <w:r w:rsidRPr="00DD172E">
              <w:rPr>
                <w:rFonts w:ascii="Arial" w:eastAsia="Arial" w:hAnsi="Arial"/>
                <w:b/>
                <w:color w:val="FFFFFF" w:themeColor="background1"/>
              </w:rPr>
              <w:t xml:space="preserve">Section 4: </w:t>
            </w:r>
            <w:r w:rsidRPr="004A084F">
              <w:rPr>
                <w:rFonts w:ascii="Arial" w:eastAsia="Arial" w:hAnsi="Arial"/>
                <w:b/>
                <w:color w:val="FFFFFF" w:themeColor="background1"/>
              </w:rPr>
              <w:t>Call</w:t>
            </w:r>
            <w:r w:rsidR="00CE70C2" w:rsidRPr="004A084F">
              <w:rPr>
                <w:rFonts w:ascii="Arial" w:eastAsia="Arial" w:hAnsi="Arial"/>
                <w:b/>
                <w:color w:val="FFFFFF" w:themeColor="background1"/>
              </w:rPr>
              <w:t xml:space="preserve"> </w:t>
            </w:r>
          </w:p>
          <w:p w14:paraId="50ACB24B" w14:textId="1641B1C7" w:rsidR="00DB1F8E" w:rsidRPr="00663510" w:rsidRDefault="00CE70C2" w:rsidP="00E547BD">
            <w:pPr>
              <w:keepNext/>
              <w:spacing w:before="60" w:after="60"/>
              <w:rPr>
                <w:rFonts w:ascii="Arial" w:eastAsia="Arial" w:hAnsi="Arial"/>
                <w:color w:val="FFFFFF" w:themeColor="background1"/>
                <w:sz w:val="18"/>
                <w:szCs w:val="18"/>
              </w:rPr>
            </w:pPr>
            <w:r w:rsidRPr="00663510">
              <w:rPr>
                <w:rFonts w:ascii="Arial" w:eastAsia="Arial" w:hAnsi="Arial"/>
                <w:b/>
                <w:color w:val="FFFFFF" w:themeColor="background1"/>
                <w:sz w:val="18"/>
                <w:szCs w:val="18"/>
              </w:rPr>
              <w:t>(</w:t>
            </w:r>
            <w:r w:rsidR="003969B8" w:rsidRPr="00663510">
              <w:rPr>
                <w:rFonts w:ascii="Arial" w:eastAsia="Arial" w:hAnsi="Arial"/>
                <w:b/>
                <w:color w:val="FFFFFF" w:themeColor="background1"/>
                <w:sz w:val="18"/>
                <w:szCs w:val="18"/>
              </w:rPr>
              <w:t>delete full section if not applica</w:t>
            </w:r>
            <w:r w:rsidR="00663510" w:rsidRPr="00663510">
              <w:rPr>
                <w:rFonts w:ascii="Arial" w:eastAsia="Arial" w:hAnsi="Arial"/>
                <w:b/>
                <w:color w:val="FFFFFF" w:themeColor="background1"/>
                <w:sz w:val="18"/>
                <w:szCs w:val="18"/>
              </w:rPr>
              <w:t>ble</w:t>
            </w:r>
            <w:r w:rsidR="003969B8" w:rsidRPr="00663510">
              <w:rPr>
                <w:rFonts w:ascii="Arial" w:eastAsia="Arial" w:hAnsi="Arial"/>
                <w:b/>
                <w:color w:val="FFFFFF" w:themeColor="background1"/>
                <w:sz w:val="18"/>
                <w:szCs w:val="18"/>
              </w:rPr>
              <w:t>, or mark rows as N/A if not applicable)*</w:t>
            </w:r>
          </w:p>
        </w:tc>
      </w:tr>
      <w:tr w:rsidR="00DB1F8E" w:rsidRPr="00DD172E" w14:paraId="2733EDCE" w14:textId="77777777" w:rsidTr="0C27E1C2">
        <w:tc>
          <w:tcPr>
            <w:tcW w:w="4140" w:type="dxa"/>
            <w:gridSpan w:val="2"/>
          </w:tcPr>
          <w:p w14:paraId="2BF15285" w14:textId="335D2E63" w:rsidR="00DB1F8E" w:rsidRPr="00DD172E" w:rsidRDefault="00DB1F8E" w:rsidP="00DB1F8E">
            <w:pPr>
              <w:spacing w:before="60" w:after="60"/>
              <w:rPr>
                <w:rFonts w:ascii="Arial" w:eastAsia="Arial" w:hAnsi="Arial"/>
              </w:rPr>
            </w:pPr>
            <w:r w:rsidRPr="00DB1F8E">
              <w:rPr>
                <w:rFonts w:ascii="Arial" w:eastAsia="Arial" w:hAnsi="Arial"/>
              </w:rPr>
              <w:t>Total number of Financial Products being called</w:t>
            </w:r>
          </w:p>
        </w:tc>
        <w:tc>
          <w:tcPr>
            <w:tcW w:w="5437" w:type="dxa"/>
            <w:gridSpan w:val="8"/>
          </w:tcPr>
          <w:p w14:paraId="63F77442" w14:textId="1AF17ADD" w:rsidR="00DB1F8E" w:rsidRPr="00DD172E" w:rsidRDefault="00DB1F8E" w:rsidP="00DB1F8E">
            <w:pPr>
              <w:spacing w:before="60" w:after="60"/>
              <w:rPr>
                <w:rFonts w:ascii="Arial" w:eastAsia="Arial" w:hAnsi="Arial"/>
              </w:rPr>
            </w:pPr>
          </w:p>
        </w:tc>
      </w:tr>
      <w:tr w:rsidR="00DB1F8E" w:rsidRPr="00DD172E" w14:paraId="60B15C5D" w14:textId="77777777" w:rsidTr="0C27E1C2">
        <w:tc>
          <w:tcPr>
            <w:tcW w:w="4140" w:type="dxa"/>
            <w:gridSpan w:val="2"/>
          </w:tcPr>
          <w:p w14:paraId="0E36CBE9" w14:textId="39BBFD37" w:rsidR="00DB1F8E" w:rsidRPr="00DD172E" w:rsidRDefault="00DB1F8E" w:rsidP="00DB1F8E">
            <w:pPr>
              <w:spacing w:before="60" w:after="60"/>
              <w:rPr>
                <w:rFonts w:ascii="Arial" w:eastAsia="Arial" w:hAnsi="Arial"/>
              </w:rPr>
            </w:pPr>
            <w:r w:rsidRPr="00DB1F8E">
              <w:rPr>
                <w:rFonts w:ascii="Arial" w:eastAsia="Arial" w:hAnsi="Arial"/>
              </w:rPr>
              <w:t>Total call amount payable in respect of all Financial Products</w:t>
            </w:r>
          </w:p>
        </w:tc>
        <w:tc>
          <w:tcPr>
            <w:tcW w:w="5437" w:type="dxa"/>
            <w:gridSpan w:val="8"/>
          </w:tcPr>
          <w:p w14:paraId="1D910D21" w14:textId="62F85EFE" w:rsidR="00DB1F8E" w:rsidRPr="00DD172E" w:rsidRDefault="00576797" w:rsidP="00DB1F8E">
            <w:pPr>
              <w:spacing w:before="60" w:after="60"/>
              <w:rPr>
                <w:rFonts w:ascii="Arial" w:eastAsia="Arial" w:hAnsi="Arial"/>
              </w:rPr>
            </w:pPr>
            <w:r>
              <w:rPr>
                <w:rFonts w:ascii="Arial" w:eastAsia="Arial" w:hAnsi="Arial"/>
              </w:rPr>
              <w:t>$</w:t>
            </w:r>
          </w:p>
        </w:tc>
      </w:tr>
      <w:tr w:rsidR="00DB1F8E" w:rsidRPr="00DD172E" w14:paraId="5F2D463F" w14:textId="77777777" w:rsidTr="0C27E1C2">
        <w:tc>
          <w:tcPr>
            <w:tcW w:w="4140" w:type="dxa"/>
            <w:gridSpan w:val="2"/>
          </w:tcPr>
          <w:p w14:paraId="0F315087" w14:textId="456580F3" w:rsidR="00DB1F8E" w:rsidRPr="00DD172E" w:rsidRDefault="00DB1F8E" w:rsidP="00DB1F8E">
            <w:pPr>
              <w:spacing w:before="60" w:after="60"/>
              <w:rPr>
                <w:rFonts w:ascii="Arial" w:eastAsia="Arial" w:hAnsi="Arial"/>
              </w:rPr>
            </w:pPr>
            <w:r w:rsidRPr="00DB1F8E">
              <w:rPr>
                <w:rFonts w:ascii="Arial" w:eastAsia="Arial" w:hAnsi="Arial"/>
              </w:rPr>
              <w:t>Amount payable per Financial Product</w:t>
            </w:r>
          </w:p>
        </w:tc>
        <w:tc>
          <w:tcPr>
            <w:tcW w:w="5437" w:type="dxa"/>
            <w:gridSpan w:val="8"/>
          </w:tcPr>
          <w:p w14:paraId="71EAFE5E" w14:textId="6D611189" w:rsidR="00DB1F8E" w:rsidRPr="00DD172E" w:rsidRDefault="00576797" w:rsidP="00DB1F8E">
            <w:pPr>
              <w:spacing w:before="60" w:after="60"/>
              <w:rPr>
                <w:rFonts w:ascii="Arial" w:eastAsia="Arial" w:hAnsi="Arial"/>
              </w:rPr>
            </w:pPr>
            <w:r>
              <w:rPr>
                <w:rFonts w:ascii="Arial" w:eastAsia="Arial" w:hAnsi="Arial"/>
              </w:rPr>
              <w:t>$</w:t>
            </w:r>
          </w:p>
        </w:tc>
      </w:tr>
      <w:tr w:rsidR="00DB1F8E" w:rsidRPr="00DD172E" w14:paraId="2B73ED8B" w14:textId="77777777" w:rsidTr="0C27E1C2">
        <w:tc>
          <w:tcPr>
            <w:tcW w:w="4140" w:type="dxa"/>
            <w:gridSpan w:val="2"/>
          </w:tcPr>
          <w:p w14:paraId="66ECC084" w14:textId="104D99A7" w:rsidR="00DB1F8E" w:rsidRPr="00DD172E" w:rsidRDefault="00DB1F8E" w:rsidP="00DB1F8E">
            <w:pPr>
              <w:spacing w:before="60" w:after="60"/>
              <w:rPr>
                <w:rFonts w:ascii="Arial" w:eastAsia="Arial" w:hAnsi="Arial"/>
              </w:rPr>
            </w:pPr>
            <w:r w:rsidRPr="00DB1F8E">
              <w:rPr>
                <w:rFonts w:ascii="Arial" w:eastAsia="Arial" w:hAnsi="Arial"/>
              </w:rPr>
              <w:t>Call notices mailed</w:t>
            </w:r>
          </w:p>
        </w:tc>
        <w:tc>
          <w:tcPr>
            <w:tcW w:w="5437" w:type="dxa"/>
            <w:gridSpan w:val="8"/>
          </w:tcPr>
          <w:p w14:paraId="23A27BCB" w14:textId="303D07E4" w:rsidR="00DB1F8E" w:rsidRPr="00DD172E" w:rsidRDefault="00576797" w:rsidP="00DB1F8E">
            <w:pPr>
              <w:spacing w:before="60" w:after="60"/>
              <w:rPr>
                <w:rFonts w:ascii="Arial" w:eastAsia="Arial" w:hAnsi="Arial"/>
              </w:rPr>
            </w:pPr>
            <w:r w:rsidRPr="00DB1F8E">
              <w:rPr>
                <w:rFonts w:cstheme="minorHAnsi"/>
              </w:rPr>
              <w:t>[</w:t>
            </w:r>
            <w:r w:rsidRPr="00DB1F8E">
              <w:rPr>
                <w:rFonts w:cstheme="minorHAnsi"/>
                <w:i/>
                <w:color w:val="0061A2"/>
                <w:lang w:val="en-GB"/>
              </w:rPr>
              <w:t>dd/mm/</w:t>
            </w:r>
            <w:proofErr w:type="spellStart"/>
            <w:r w:rsidRPr="00DB1F8E">
              <w:rPr>
                <w:rFonts w:cstheme="minorHAnsi"/>
                <w:i/>
                <w:color w:val="0061A2"/>
                <w:lang w:val="en-GB"/>
              </w:rPr>
              <w:t>yyyy</w:t>
            </w:r>
            <w:proofErr w:type="spellEnd"/>
            <w:r w:rsidRPr="00DB1F8E">
              <w:rPr>
                <w:rFonts w:cstheme="minorHAnsi"/>
              </w:rPr>
              <w:t>]</w:t>
            </w:r>
          </w:p>
        </w:tc>
      </w:tr>
      <w:tr w:rsidR="00A713DA" w:rsidRPr="00DD172E" w14:paraId="4AA36AD9" w14:textId="77777777" w:rsidTr="0C27E1C2">
        <w:tc>
          <w:tcPr>
            <w:tcW w:w="4140" w:type="dxa"/>
            <w:gridSpan w:val="2"/>
          </w:tcPr>
          <w:p w14:paraId="354EF6EB" w14:textId="15EC1ED7" w:rsidR="00A713DA" w:rsidRPr="00DB1F8E" w:rsidRDefault="00A713DA" w:rsidP="00DB1F8E">
            <w:pPr>
              <w:spacing w:before="60" w:after="60"/>
              <w:rPr>
                <w:rFonts w:ascii="Arial" w:eastAsia="Arial" w:hAnsi="Arial"/>
              </w:rPr>
            </w:pPr>
            <w:r>
              <w:rPr>
                <w:rFonts w:ascii="Arial" w:eastAsia="Arial" w:hAnsi="Arial"/>
              </w:rPr>
              <w:t>Redemption date</w:t>
            </w:r>
          </w:p>
        </w:tc>
        <w:tc>
          <w:tcPr>
            <w:tcW w:w="5437" w:type="dxa"/>
            <w:gridSpan w:val="8"/>
          </w:tcPr>
          <w:p w14:paraId="3163543D" w14:textId="5B4AEC2C" w:rsidR="00A713DA" w:rsidRPr="00DB1F8E" w:rsidRDefault="00A713DA" w:rsidP="00DB1F8E">
            <w:pPr>
              <w:spacing w:before="60" w:after="60"/>
              <w:rPr>
                <w:rFonts w:cstheme="minorHAnsi"/>
              </w:rPr>
            </w:pPr>
            <w:r w:rsidRPr="00DB1F8E">
              <w:rPr>
                <w:rFonts w:cstheme="minorHAnsi"/>
              </w:rPr>
              <w:t>[</w:t>
            </w:r>
            <w:r w:rsidRPr="00DB1F8E">
              <w:rPr>
                <w:rFonts w:cstheme="minorHAnsi"/>
                <w:i/>
                <w:color w:val="0061A2"/>
                <w:lang w:val="en-GB"/>
              </w:rPr>
              <w:t>dd/mm/</w:t>
            </w:r>
            <w:proofErr w:type="spellStart"/>
            <w:r w:rsidRPr="00DB1F8E">
              <w:rPr>
                <w:rFonts w:cstheme="minorHAnsi"/>
                <w:i/>
                <w:color w:val="0061A2"/>
                <w:lang w:val="en-GB"/>
              </w:rPr>
              <w:t>yyyy</w:t>
            </w:r>
            <w:proofErr w:type="spellEnd"/>
            <w:r w:rsidRPr="00DB1F8E">
              <w:rPr>
                <w:rFonts w:cstheme="minorHAnsi"/>
              </w:rPr>
              <w:t>]</w:t>
            </w:r>
          </w:p>
        </w:tc>
      </w:tr>
      <w:tr w:rsidR="00DB1F8E" w:rsidRPr="00DD172E" w14:paraId="65A4545F" w14:textId="77777777" w:rsidTr="006E5D49">
        <w:tc>
          <w:tcPr>
            <w:tcW w:w="9577" w:type="dxa"/>
            <w:gridSpan w:val="10"/>
            <w:shd w:val="clear" w:color="auto" w:fill="0061A2"/>
          </w:tcPr>
          <w:p w14:paraId="703283B2" w14:textId="77777777" w:rsidR="00663510" w:rsidRDefault="00DB1F8E" w:rsidP="00576797">
            <w:pPr>
              <w:spacing w:before="60" w:after="60"/>
              <w:rPr>
                <w:rFonts w:ascii="Arial" w:eastAsia="Arial" w:hAnsi="Arial"/>
                <w:b/>
                <w:color w:val="FFFFFF"/>
              </w:rPr>
            </w:pPr>
            <w:r w:rsidRPr="00DD172E">
              <w:rPr>
                <w:rFonts w:ascii="Arial" w:eastAsia="Arial" w:hAnsi="Arial"/>
                <w:b/>
                <w:color w:val="FFFFFF"/>
              </w:rPr>
              <w:t xml:space="preserve">Section 5: </w:t>
            </w:r>
            <w:r w:rsidR="00576797" w:rsidRPr="00576797">
              <w:rPr>
                <w:rFonts w:ascii="Arial" w:eastAsia="Arial" w:hAnsi="Arial"/>
                <w:b/>
                <w:color w:val="FFFFFF"/>
              </w:rPr>
              <w:t>Capital reconstruction</w:t>
            </w:r>
            <w:r w:rsidR="00CE70C2">
              <w:rPr>
                <w:rFonts w:ascii="Arial" w:eastAsia="Arial" w:hAnsi="Arial"/>
                <w:b/>
                <w:color w:val="FFFFFF"/>
              </w:rPr>
              <w:t xml:space="preserve"> </w:t>
            </w:r>
          </w:p>
          <w:p w14:paraId="7AC4A96A" w14:textId="7239B365" w:rsidR="00DB1F8E" w:rsidRPr="00663510" w:rsidRDefault="00CE70C2" w:rsidP="00E547BD">
            <w:pPr>
              <w:keepNext/>
              <w:spacing w:before="60" w:after="60"/>
              <w:rPr>
                <w:rFonts w:ascii="Arial" w:eastAsia="Arial" w:hAnsi="Arial"/>
                <w:sz w:val="18"/>
                <w:szCs w:val="18"/>
              </w:rPr>
            </w:pPr>
            <w:r w:rsidRPr="00663510">
              <w:rPr>
                <w:rFonts w:ascii="Arial" w:eastAsia="Arial" w:hAnsi="Arial"/>
                <w:b/>
                <w:color w:val="FFFFFF"/>
                <w:sz w:val="18"/>
                <w:szCs w:val="18"/>
              </w:rPr>
              <w:t>(</w:t>
            </w:r>
            <w:r w:rsidR="003969B8" w:rsidRPr="00663510">
              <w:rPr>
                <w:rFonts w:ascii="Arial" w:eastAsia="Arial" w:hAnsi="Arial"/>
                <w:b/>
                <w:color w:val="FFFFFF"/>
                <w:sz w:val="18"/>
                <w:szCs w:val="18"/>
              </w:rPr>
              <w:t>delete full section if not applica</w:t>
            </w:r>
            <w:r w:rsidR="00663510" w:rsidRPr="00663510">
              <w:rPr>
                <w:rFonts w:ascii="Arial" w:eastAsia="Arial" w:hAnsi="Arial"/>
                <w:b/>
                <w:color w:val="FFFFFF"/>
                <w:sz w:val="18"/>
                <w:szCs w:val="18"/>
              </w:rPr>
              <w:t>ble</w:t>
            </w:r>
            <w:r w:rsidR="003969B8" w:rsidRPr="00663510">
              <w:rPr>
                <w:rFonts w:ascii="Arial" w:eastAsia="Arial" w:hAnsi="Arial"/>
                <w:b/>
                <w:color w:val="FFFFFF"/>
                <w:sz w:val="18"/>
                <w:szCs w:val="18"/>
              </w:rPr>
              <w:t>, or mark rows as N/A if not applicable)*</w:t>
            </w:r>
          </w:p>
        </w:tc>
      </w:tr>
      <w:tr w:rsidR="00576797" w:rsidRPr="00DD172E" w14:paraId="354FDD9D" w14:textId="77777777" w:rsidTr="0C27E1C2">
        <w:tc>
          <w:tcPr>
            <w:tcW w:w="3681" w:type="dxa"/>
            <w:vMerge w:val="restart"/>
            <w:shd w:val="clear" w:color="auto" w:fill="FFFFFF" w:themeFill="background1"/>
          </w:tcPr>
          <w:p w14:paraId="0ECB2417" w14:textId="77777777" w:rsidR="00576797" w:rsidRPr="00576797" w:rsidRDefault="00576797" w:rsidP="00576797">
            <w:pPr>
              <w:spacing w:before="60" w:after="60"/>
              <w:rPr>
                <w:rFonts w:ascii="Arial" w:eastAsia="Arial" w:hAnsi="Arial"/>
              </w:rPr>
            </w:pPr>
            <w:r w:rsidRPr="00576797">
              <w:rPr>
                <w:rFonts w:ascii="Arial" w:eastAsia="Arial" w:hAnsi="Arial"/>
              </w:rPr>
              <w:t xml:space="preserve">Nature of capital reconstruction </w:t>
            </w:r>
          </w:p>
          <w:p w14:paraId="59CB3D47" w14:textId="22344A3E" w:rsidR="00576797" w:rsidRPr="00576797" w:rsidRDefault="00576797" w:rsidP="00576797">
            <w:pPr>
              <w:spacing w:before="60" w:after="60"/>
              <w:rPr>
                <w:rFonts w:ascii="Arial" w:eastAsia="Arial" w:hAnsi="Arial"/>
              </w:rPr>
            </w:pPr>
            <w:r w:rsidRPr="00576797">
              <w:rPr>
                <w:rFonts w:ascii="Arial" w:eastAsia="Arial" w:hAnsi="Arial"/>
              </w:rPr>
              <w:t>(Please mark with an X in applicable box)</w:t>
            </w:r>
          </w:p>
        </w:tc>
        <w:tc>
          <w:tcPr>
            <w:tcW w:w="1984" w:type="dxa"/>
            <w:gridSpan w:val="2"/>
            <w:shd w:val="clear" w:color="auto" w:fill="FFFFFF" w:themeFill="background1"/>
          </w:tcPr>
          <w:p w14:paraId="671DEE6E" w14:textId="1959568C" w:rsidR="00576797" w:rsidRPr="00576797" w:rsidRDefault="00576797" w:rsidP="00DB1F8E">
            <w:pPr>
              <w:spacing w:before="60" w:after="60"/>
              <w:rPr>
                <w:rFonts w:ascii="Arial" w:eastAsia="Arial" w:hAnsi="Arial"/>
              </w:rPr>
            </w:pPr>
            <w:r w:rsidRPr="00576797">
              <w:rPr>
                <w:rFonts w:ascii="Arial" w:eastAsia="Arial" w:hAnsi="Arial"/>
              </w:rPr>
              <w:t>Financial Product Split</w:t>
            </w:r>
          </w:p>
        </w:tc>
        <w:tc>
          <w:tcPr>
            <w:tcW w:w="1176" w:type="dxa"/>
            <w:gridSpan w:val="2"/>
            <w:shd w:val="clear" w:color="auto" w:fill="FFFFFF" w:themeFill="background1"/>
          </w:tcPr>
          <w:p w14:paraId="0250E0EF" w14:textId="77777777" w:rsidR="00576797" w:rsidRPr="00576797" w:rsidRDefault="00576797" w:rsidP="00DB1F8E">
            <w:pPr>
              <w:spacing w:before="60" w:after="60"/>
              <w:rPr>
                <w:rFonts w:ascii="Arial" w:eastAsia="Arial" w:hAnsi="Arial"/>
              </w:rPr>
            </w:pPr>
          </w:p>
        </w:tc>
        <w:tc>
          <w:tcPr>
            <w:tcW w:w="1659" w:type="dxa"/>
            <w:gridSpan w:val="3"/>
            <w:shd w:val="clear" w:color="auto" w:fill="FFFFFF" w:themeFill="background1"/>
          </w:tcPr>
          <w:p w14:paraId="73D1E4AC" w14:textId="27CE4255" w:rsidR="00576797" w:rsidRPr="00576797" w:rsidRDefault="00576797" w:rsidP="00DB1F8E">
            <w:pPr>
              <w:spacing w:before="60" w:after="60"/>
              <w:rPr>
                <w:rFonts w:ascii="Arial" w:eastAsia="Arial" w:hAnsi="Arial"/>
              </w:rPr>
            </w:pPr>
            <w:r w:rsidRPr="00576797">
              <w:rPr>
                <w:rFonts w:ascii="Arial" w:eastAsia="Arial" w:hAnsi="Arial"/>
              </w:rPr>
              <w:t>Financial Product Consolidation</w:t>
            </w:r>
          </w:p>
        </w:tc>
        <w:tc>
          <w:tcPr>
            <w:tcW w:w="1077" w:type="dxa"/>
            <w:gridSpan w:val="2"/>
            <w:shd w:val="clear" w:color="auto" w:fill="FFFFFF" w:themeFill="background1"/>
          </w:tcPr>
          <w:p w14:paraId="3C2A140C" w14:textId="4DE50C83" w:rsidR="00576797" w:rsidRPr="00576797" w:rsidRDefault="00576797" w:rsidP="00DB1F8E">
            <w:pPr>
              <w:spacing w:before="60" w:after="60"/>
              <w:rPr>
                <w:rFonts w:ascii="Arial" w:eastAsia="Arial" w:hAnsi="Arial"/>
              </w:rPr>
            </w:pPr>
          </w:p>
        </w:tc>
      </w:tr>
      <w:tr w:rsidR="00576797" w:rsidRPr="00DD172E" w14:paraId="6A06862B" w14:textId="77777777" w:rsidTr="0C27E1C2">
        <w:tc>
          <w:tcPr>
            <w:tcW w:w="3681" w:type="dxa"/>
            <w:vMerge/>
          </w:tcPr>
          <w:p w14:paraId="571ECAB0" w14:textId="77777777" w:rsidR="00576797" w:rsidRPr="00576797" w:rsidRDefault="00576797" w:rsidP="00DB1F8E">
            <w:pPr>
              <w:spacing w:before="60" w:after="60"/>
              <w:rPr>
                <w:rFonts w:ascii="Arial" w:eastAsia="Arial" w:hAnsi="Arial"/>
              </w:rPr>
            </w:pPr>
          </w:p>
        </w:tc>
        <w:tc>
          <w:tcPr>
            <w:tcW w:w="1984" w:type="dxa"/>
            <w:gridSpan w:val="2"/>
            <w:shd w:val="clear" w:color="auto" w:fill="FFFFFF" w:themeFill="background1"/>
          </w:tcPr>
          <w:p w14:paraId="5352B181" w14:textId="3C1F6ED3" w:rsidR="00576797" w:rsidRPr="00576797" w:rsidRDefault="00576797" w:rsidP="00DB1F8E">
            <w:pPr>
              <w:spacing w:before="60" w:after="60"/>
              <w:rPr>
                <w:rFonts w:ascii="Arial" w:eastAsia="Arial" w:hAnsi="Arial"/>
              </w:rPr>
            </w:pPr>
            <w:r w:rsidRPr="00576797">
              <w:rPr>
                <w:rFonts w:ascii="Arial" w:eastAsia="Arial" w:hAnsi="Arial"/>
              </w:rPr>
              <w:t>Other</w:t>
            </w:r>
          </w:p>
        </w:tc>
        <w:tc>
          <w:tcPr>
            <w:tcW w:w="1176" w:type="dxa"/>
            <w:gridSpan w:val="2"/>
            <w:shd w:val="clear" w:color="auto" w:fill="FFFFFF" w:themeFill="background1"/>
          </w:tcPr>
          <w:p w14:paraId="26708D76" w14:textId="77777777" w:rsidR="00576797" w:rsidRPr="00576797" w:rsidRDefault="00576797" w:rsidP="00DB1F8E">
            <w:pPr>
              <w:spacing w:before="60" w:after="60"/>
              <w:rPr>
                <w:rFonts w:ascii="Arial" w:eastAsia="Arial" w:hAnsi="Arial"/>
              </w:rPr>
            </w:pPr>
          </w:p>
        </w:tc>
        <w:tc>
          <w:tcPr>
            <w:tcW w:w="1659" w:type="dxa"/>
            <w:gridSpan w:val="3"/>
            <w:shd w:val="clear" w:color="auto" w:fill="FFFFFF" w:themeFill="background1"/>
          </w:tcPr>
          <w:p w14:paraId="46EFBB6A" w14:textId="5F92E0AC" w:rsidR="00576797" w:rsidRPr="00576797" w:rsidRDefault="00576797" w:rsidP="00DB1F8E">
            <w:pPr>
              <w:spacing w:before="60" w:after="60"/>
              <w:rPr>
                <w:rFonts w:ascii="Arial" w:eastAsia="Arial" w:hAnsi="Arial"/>
              </w:rPr>
            </w:pPr>
            <w:r w:rsidRPr="00576797">
              <w:rPr>
                <w:rFonts w:ascii="Arial" w:eastAsia="Arial" w:hAnsi="Arial"/>
              </w:rPr>
              <w:t>Amalgamation</w:t>
            </w:r>
          </w:p>
        </w:tc>
        <w:tc>
          <w:tcPr>
            <w:tcW w:w="1077" w:type="dxa"/>
            <w:gridSpan w:val="2"/>
            <w:shd w:val="clear" w:color="auto" w:fill="FFFFFF" w:themeFill="background1"/>
          </w:tcPr>
          <w:p w14:paraId="75F59949" w14:textId="77777777" w:rsidR="00576797" w:rsidRPr="00576797" w:rsidRDefault="00576797" w:rsidP="00DB1F8E">
            <w:pPr>
              <w:spacing w:before="60" w:after="60"/>
              <w:rPr>
                <w:rFonts w:ascii="Arial" w:eastAsia="Arial" w:hAnsi="Arial"/>
              </w:rPr>
            </w:pPr>
          </w:p>
        </w:tc>
      </w:tr>
      <w:tr w:rsidR="00576797" w:rsidRPr="00DD172E" w14:paraId="04458C9C" w14:textId="77777777" w:rsidTr="0C27E1C2">
        <w:tc>
          <w:tcPr>
            <w:tcW w:w="3681" w:type="dxa"/>
            <w:shd w:val="clear" w:color="auto" w:fill="FFFFFF" w:themeFill="background1"/>
          </w:tcPr>
          <w:p w14:paraId="109D1459" w14:textId="44E5451D" w:rsidR="00576797" w:rsidRPr="00576797" w:rsidRDefault="00576797" w:rsidP="00576797">
            <w:pPr>
              <w:spacing w:before="60" w:after="60"/>
              <w:rPr>
                <w:rFonts w:ascii="Arial" w:eastAsia="Arial" w:hAnsi="Arial"/>
              </w:rPr>
            </w:pPr>
            <w:r w:rsidRPr="00576797">
              <w:rPr>
                <w:rFonts w:ascii="Arial" w:eastAsia="Arial" w:hAnsi="Arial"/>
              </w:rPr>
              <w:t>Ratio (for example 1 for 2)</w:t>
            </w:r>
          </w:p>
        </w:tc>
        <w:tc>
          <w:tcPr>
            <w:tcW w:w="1984" w:type="dxa"/>
            <w:gridSpan w:val="2"/>
            <w:shd w:val="clear" w:color="auto" w:fill="FFFFFF" w:themeFill="background1"/>
          </w:tcPr>
          <w:p w14:paraId="752264BC" w14:textId="7CF39ACD" w:rsidR="00576797" w:rsidRPr="00576797" w:rsidRDefault="00576797" w:rsidP="00576797">
            <w:pPr>
              <w:spacing w:before="60" w:after="60"/>
              <w:rPr>
                <w:rFonts w:ascii="Arial" w:eastAsia="Arial" w:hAnsi="Arial"/>
              </w:rPr>
            </w:pPr>
            <w:r>
              <w:rPr>
                <w:rFonts w:ascii="Arial" w:eastAsia="Arial" w:hAnsi="Arial"/>
              </w:rPr>
              <w:t>New</w:t>
            </w:r>
          </w:p>
        </w:tc>
        <w:tc>
          <w:tcPr>
            <w:tcW w:w="1176" w:type="dxa"/>
            <w:gridSpan w:val="2"/>
            <w:shd w:val="clear" w:color="auto" w:fill="FFFFFF" w:themeFill="background1"/>
          </w:tcPr>
          <w:p w14:paraId="437F684C" w14:textId="77777777" w:rsidR="00576797" w:rsidRPr="00576797" w:rsidRDefault="00576797" w:rsidP="00576797">
            <w:pPr>
              <w:spacing w:before="60" w:after="60"/>
              <w:rPr>
                <w:rFonts w:ascii="Arial" w:eastAsia="Arial" w:hAnsi="Arial"/>
              </w:rPr>
            </w:pPr>
          </w:p>
        </w:tc>
        <w:tc>
          <w:tcPr>
            <w:tcW w:w="1659" w:type="dxa"/>
            <w:gridSpan w:val="3"/>
            <w:shd w:val="clear" w:color="auto" w:fill="FFFFFF" w:themeFill="background1"/>
          </w:tcPr>
          <w:p w14:paraId="09D109F3" w14:textId="2886AD00" w:rsidR="00576797" w:rsidRPr="00576797" w:rsidRDefault="00576797" w:rsidP="00576797">
            <w:pPr>
              <w:spacing w:before="60" w:after="60"/>
              <w:rPr>
                <w:rFonts w:ascii="Arial" w:eastAsia="Arial" w:hAnsi="Arial"/>
              </w:rPr>
            </w:pPr>
            <w:r>
              <w:rPr>
                <w:rFonts w:ascii="Arial" w:eastAsia="Arial" w:hAnsi="Arial"/>
              </w:rPr>
              <w:t>Existing</w:t>
            </w:r>
          </w:p>
        </w:tc>
        <w:tc>
          <w:tcPr>
            <w:tcW w:w="1077" w:type="dxa"/>
            <w:gridSpan w:val="2"/>
            <w:shd w:val="clear" w:color="auto" w:fill="FFFFFF" w:themeFill="background1"/>
          </w:tcPr>
          <w:p w14:paraId="337756B1" w14:textId="77777777" w:rsidR="00576797" w:rsidRPr="00576797" w:rsidRDefault="00576797" w:rsidP="00576797">
            <w:pPr>
              <w:spacing w:before="60" w:after="60"/>
              <w:rPr>
                <w:rFonts w:ascii="Arial" w:eastAsia="Arial" w:hAnsi="Arial"/>
              </w:rPr>
            </w:pPr>
          </w:p>
        </w:tc>
      </w:tr>
      <w:tr w:rsidR="00576797" w:rsidRPr="00DD172E" w14:paraId="1676D034" w14:textId="77777777" w:rsidTr="0C27E1C2">
        <w:tc>
          <w:tcPr>
            <w:tcW w:w="3681" w:type="dxa"/>
            <w:shd w:val="clear" w:color="auto" w:fill="FFFFFF" w:themeFill="background1"/>
          </w:tcPr>
          <w:p w14:paraId="0BD70DBF" w14:textId="4273AA67" w:rsidR="00576797" w:rsidRPr="00576797" w:rsidRDefault="00576797" w:rsidP="0C27E1C2">
            <w:pPr>
              <w:spacing w:before="60" w:after="60"/>
              <w:rPr>
                <w:rFonts w:ascii="Arial" w:eastAsia="Arial" w:hAnsi="Arial"/>
              </w:rPr>
            </w:pPr>
            <w:r w:rsidRPr="0C27E1C2">
              <w:rPr>
                <w:rFonts w:ascii="Arial" w:eastAsia="Arial" w:hAnsi="Arial"/>
              </w:rPr>
              <w:t>Treatment of fractions</w:t>
            </w:r>
            <w:r w:rsidR="00DB1F8E" w:rsidRPr="0C27E1C2">
              <w:rPr>
                <w:rFonts w:ascii="Arial" w:eastAsia="Arial" w:hAnsi="Arial"/>
                <w:vertAlign w:val="superscript"/>
              </w:rPr>
              <w:t xml:space="preserve"> **</w:t>
            </w:r>
          </w:p>
        </w:tc>
        <w:tc>
          <w:tcPr>
            <w:tcW w:w="5896" w:type="dxa"/>
            <w:gridSpan w:val="9"/>
            <w:shd w:val="clear" w:color="auto" w:fill="FFFFFF" w:themeFill="background1"/>
          </w:tcPr>
          <w:p w14:paraId="5888E2EF" w14:textId="77777777" w:rsidR="00576797" w:rsidRPr="00576797" w:rsidRDefault="00576797" w:rsidP="00576797">
            <w:pPr>
              <w:spacing w:before="60" w:after="60"/>
              <w:rPr>
                <w:rFonts w:ascii="Arial" w:eastAsia="Arial" w:hAnsi="Arial"/>
              </w:rPr>
            </w:pPr>
          </w:p>
        </w:tc>
      </w:tr>
      <w:tr w:rsidR="00576797" w:rsidRPr="00DD172E" w14:paraId="2C395440" w14:textId="77777777" w:rsidTr="0C27E1C2">
        <w:tc>
          <w:tcPr>
            <w:tcW w:w="3681" w:type="dxa"/>
            <w:shd w:val="clear" w:color="auto" w:fill="FFFFFF" w:themeFill="background1"/>
          </w:tcPr>
          <w:p w14:paraId="21BD88C6" w14:textId="359CA98A" w:rsidR="00576797" w:rsidRPr="00576797" w:rsidRDefault="00576797" w:rsidP="00576797">
            <w:pPr>
              <w:spacing w:before="60" w:after="60"/>
              <w:rPr>
                <w:rFonts w:ascii="Arial" w:eastAsia="Arial" w:hAnsi="Arial"/>
              </w:rPr>
            </w:pPr>
            <w:r w:rsidRPr="00576797">
              <w:rPr>
                <w:rFonts w:ascii="Arial" w:eastAsia="Arial" w:hAnsi="Arial"/>
              </w:rPr>
              <w:t>Number of Financial Products to be issued/ redeemed</w:t>
            </w:r>
          </w:p>
        </w:tc>
        <w:tc>
          <w:tcPr>
            <w:tcW w:w="5896" w:type="dxa"/>
            <w:gridSpan w:val="9"/>
            <w:shd w:val="clear" w:color="auto" w:fill="FFFFFF" w:themeFill="background1"/>
          </w:tcPr>
          <w:p w14:paraId="7F34EB71" w14:textId="77777777" w:rsidR="00576797" w:rsidRPr="00576797" w:rsidRDefault="00576797" w:rsidP="00576797">
            <w:pPr>
              <w:spacing w:before="60" w:after="60"/>
              <w:rPr>
                <w:rFonts w:ascii="Arial" w:eastAsia="Arial" w:hAnsi="Arial"/>
              </w:rPr>
            </w:pPr>
          </w:p>
        </w:tc>
      </w:tr>
      <w:tr w:rsidR="006F5A25" w:rsidRPr="00DD172E" w14:paraId="60699D75" w14:textId="77777777" w:rsidTr="0C27E1C2">
        <w:tc>
          <w:tcPr>
            <w:tcW w:w="3681" w:type="dxa"/>
            <w:shd w:val="clear" w:color="auto" w:fill="FFFFFF" w:themeFill="background1"/>
          </w:tcPr>
          <w:p w14:paraId="0D519CC6" w14:textId="257DEF9D" w:rsidR="006F5A25" w:rsidRPr="00576797" w:rsidRDefault="006F5A25" w:rsidP="00576797">
            <w:pPr>
              <w:spacing w:before="60" w:after="60"/>
              <w:rPr>
                <w:rFonts w:ascii="Arial" w:eastAsia="Arial" w:hAnsi="Arial"/>
              </w:rPr>
            </w:pPr>
            <w:r>
              <w:rPr>
                <w:rFonts w:ascii="Arial" w:eastAsia="Arial" w:hAnsi="Arial"/>
              </w:rPr>
              <w:t xml:space="preserve">Total number of Financial Products of the Class after the capital reconstruction (excluding Treasury Stock) </w:t>
            </w:r>
          </w:p>
        </w:tc>
        <w:tc>
          <w:tcPr>
            <w:tcW w:w="5896" w:type="dxa"/>
            <w:gridSpan w:val="9"/>
            <w:shd w:val="clear" w:color="auto" w:fill="FFFFFF" w:themeFill="background1"/>
          </w:tcPr>
          <w:p w14:paraId="0EF82329" w14:textId="77777777" w:rsidR="006F5A25" w:rsidRPr="00576797" w:rsidRDefault="006F5A25" w:rsidP="00576797">
            <w:pPr>
              <w:spacing w:before="60" w:after="60"/>
              <w:rPr>
                <w:rFonts w:ascii="Arial" w:eastAsia="Arial" w:hAnsi="Arial"/>
              </w:rPr>
            </w:pPr>
          </w:p>
        </w:tc>
      </w:tr>
      <w:tr w:rsidR="006F5A25" w:rsidRPr="00DD172E" w14:paraId="3D692337" w14:textId="77777777" w:rsidTr="0C27E1C2">
        <w:tc>
          <w:tcPr>
            <w:tcW w:w="3681" w:type="dxa"/>
            <w:shd w:val="clear" w:color="auto" w:fill="FFFFFF" w:themeFill="background1"/>
          </w:tcPr>
          <w:p w14:paraId="4528980A" w14:textId="580A92E5" w:rsidR="006F5A25" w:rsidRDefault="006F5A25" w:rsidP="00576797">
            <w:pPr>
              <w:spacing w:before="60" w:after="60"/>
              <w:rPr>
                <w:rFonts w:ascii="Arial" w:eastAsia="Arial" w:hAnsi="Arial"/>
              </w:rPr>
            </w:pPr>
            <w:r>
              <w:rPr>
                <w:rFonts w:ascii="Arial" w:eastAsia="Arial" w:hAnsi="Arial"/>
              </w:rPr>
              <w:t>Total number of Financial Products of the Class held as Treasury Stock after the capital reconstruction</w:t>
            </w:r>
          </w:p>
        </w:tc>
        <w:tc>
          <w:tcPr>
            <w:tcW w:w="5896" w:type="dxa"/>
            <w:gridSpan w:val="9"/>
            <w:shd w:val="clear" w:color="auto" w:fill="FFFFFF" w:themeFill="background1"/>
          </w:tcPr>
          <w:p w14:paraId="415D8FF9" w14:textId="77777777" w:rsidR="006F5A25" w:rsidRPr="00576797" w:rsidRDefault="006F5A25" w:rsidP="00576797">
            <w:pPr>
              <w:spacing w:before="60" w:after="60"/>
              <w:rPr>
                <w:rFonts w:ascii="Arial" w:eastAsia="Arial" w:hAnsi="Arial"/>
              </w:rPr>
            </w:pPr>
          </w:p>
        </w:tc>
      </w:tr>
      <w:tr w:rsidR="00576797" w:rsidRPr="00DD172E" w14:paraId="20D9A715" w14:textId="77777777" w:rsidTr="0C27E1C2">
        <w:tc>
          <w:tcPr>
            <w:tcW w:w="3681" w:type="dxa"/>
            <w:shd w:val="clear" w:color="auto" w:fill="FFFFFF" w:themeFill="background1"/>
          </w:tcPr>
          <w:p w14:paraId="0BD7E10C" w14:textId="2E81759A" w:rsidR="00576797" w:rsidRPr="00576797" w:rsidRDefault="00576797" w:rsidP="00576797">
            <w:pPr>
              <w:spacing w:before="60" w:after="60"/>
              <w:rPr>
                <w:rFonts w:ascii="Arial" w:eastAsia="Arial" w:hAnsi="Arial"/>
              </w:rPr>
            </w:pPr>
            <w:r w:rsidRPr="00576797">
              <w:rPr>
                <w:rFonts w:ascii="Arial" w:eastAsia="Arial" w:hAnsi="Arial"/>
              </w:rPr>
              <w:t>Per Financial Product amount (if cash reconstruction)</w:t>
            </w:r>
          </w:p>
        </w:tc>
        <w:tc>
          <w:tcPr>
            <w:tcW w:w="5896" w:type="dxa"/>
            <w:gridSpan w:val="9"/>
            <w:shd w:val="clear" w:color="auto" w:fill="FFFFFF" w:themeFill="background1"/>
          </w:tcPr>
          <w:p w14:paraId="73E12F1F" w14:textId="20510000" w:rsidR="00576797" w:rsidRPr="00576797" w:rsidRDefault="00576797" w:rsidP="00576797">
            <w:pPr>
              <w:spacing w:before="60" w:after="60"/>
              <w:rPr>
                <w:rFonts w:ascii="Arial" w:eastAsia="Arial" w:hAnsi="Arial"/>
              </w:rPr>
            </w:pPr>
            <w:r>
              <w:rPr>
                <w:rFonts w:ascii="Arial" w:eastAsia="Arial" w:hAnsi="Arial"/>
              </w:rPr>
              <w:t>$</w:t>
            </w:r>
          </w:p>
        </w:tc>
      </w:tr>
      <w:tr w:rsidR="00576797" w:rsidRPr="00DD172E" w14:paraId="33A8A3E9" w14:textId="77777777" w:rsidTr="0C27E1C2">
        <w:tc>
          <w:tcPr>
            <w:tcW w:w="3681" w:type="dxa"/>
            <w:shd w:val="clear" w:color="auto" w:fill="FFFFFF" w:themeFill="background1"/>
          </w:tcPr>
          <w:p w14:paraId="2EAC27F6" w14:textId="33291340" w:rsidR="00576797" w:rsidRPr="00576797" w:rsidRDefault="00576797" w:rsidP="00576797">
            <w:pPr>
              <w:spacing w:before="60" w:after="60"/>
              <w:rPr>
                <w:rFonts w:ascii="Arial" w:eastAsia="Arial" w:hAnsi="Arial"/>
              </w:rPr>
            </w:pPr>
            <w:r w:rsidRPr="00576797">
              <w:rPr>
                <w:rFonts w:ascii="Arial" w:eastAsia="Arial" w:hAnsi="Arial"/>
              </w:rPr>
              <w:t>Payment date (if cash reconstruction)</w:t>
            </w:r>
          </w:p>
        </w:tc>
        <w:tc>
          <w:tcPr>
            <w:tcW w:w="5896" w:type="dxa"/>
            <w:gridSpan w:val="9"/>
            <w:shd w:val="clear" w:color="auto" w:fill="FFFFFF" w:themeFill="background1"/>
          </w:tcPr>
          <w:p w14:paraId="1D85DE2A" w14:textId="068976EF" w:rsidR="00576797" w:rsidRPr="00576797" w:rsidRDefault="00576797" w:rsidP="00576797">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576797" w:rsidRPr="00DD172E" w14:paraId="089AEC2E" w14:textId="77777777" w:rsidTr="0C27E1C2">
        <w:tc>
          <w:tcPr>
            <w:tcW w:w="3681" w:type="dxa"/>
            <w:shd w:val="clear" w:color="auto" w:fill="FFFFFF" w:themeFill="background1"/>
          </w:tcPr>
          <w:p w14:paraId="790C11F7" w14:textId="1531532F" w:rsidR="00576797" w:rsidRPr="00576797" w:rsidRDefault="00576797" w:rsidP="00576797">
            <w:pPr>
              <w:spacing w:before="60" w:after="60"/>
              <w:rPr>
                <w:rFonts w:ascii="Arial" w:eastAsia="Arial" w:hAnsi="Arial"/>
              </w:rPr>
            </w:pPr>
            <w:r w:rsidRPr="00576797">
              <w:rPr>
                <w:rFonts w:ascii="Arial" w:eastAsia="Arial" w:hAnsi="Arial"/>
              </w:rPr>
              <w:t>Allotment date</w:t>
            </w:r>
          </w:p>
        </w:tc>
        <w:tc>
          <w:tcPr>
            <w:tcW w:w="5896" w:type="dxa"/>
            <w:gridSpan w:val="9"/>
            <w:shd w:val="clear" w:color="auto" w:fill="FFFFFF" w:themeFill="background1"/>
          </w:tcPr>
          <w:p w14:paraId="5F1A2218" w14:textId="62A46B11" w:rsidR="00576797" w:rsidRPr="00576797" w:rsidRDefault="00576797" w:rsidP="00576797">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422320" w:rsidRPr="00DD172E" w14:paraId="0D1518EF" w14:textId="77777777" w:rsidTr="006E5D49">
        <w:tc>
          <w:tcPr>
            <w:tcW w:w="9577" w:type="dxa"/>
            <w:gridSpan w:val="10"/>
            <w:shd w:val="clear" w:color="auto" w:fill="0061A2"/>
          </w:tcPr>
          <w:p w14:paraId="0886EBCD" w14:textId="5535B46C" w:rsidR="00663510" w:rsidRDefault="00422320" w:rsidP="00631B34">
            <w:pPr>
              <w:keepNext/>
              <w:spacing w:before="60" w:after="60"/>
              <w:rPr>
                <w:rFonts w:ascii="Arial" w:eastAsia="Arial" w:hAnsi="Arial"/>
                <w:b/>
                <w:color w:val="FFFFFF"/>
              </w:rPr>
            </w:pPr>
            <w:r>
              <w:rPr>
                <w:rFonts w:ascii="Arial" w:eastAsia="Arial" w:hAnsi="Arial"/>
                <w:b/>
                <w:color w:val="FFFFFF"/>
              </w:rPr>
              <w:lastRenderedPageBreak/>
              <w:t>Section 6</w:t>
            </w:r>
            <w:r w:rsidRPr="00DD172E">
              <w:rPr>
                <w:rFonts w:ascii="Arial" w:eastAsia="Arial" w:hAnsi="Arial"/>
                <w:b/>
                <w:color w:val="FFFFFF"/>
              </w:rPr>
              <w:t xml:space="preserve">: </w:t>
            </w:r>
            <w:r w:rsidR="00426FB6">
              <w:rPr>
                <w:rFonts w:ascii="Arial" w:eastAsia="Arial" w:hAnsi="Arial"/>
                <w:b/>
                <w:color w:val="FFFFFF"/>
              </w:rPr>
              <w:t>S</w:t>
            </w:r>
            <w:r>
              <w:rPr>
                <w:rFonts w:ascii="Arial" w:eastAsia="Arial" w:hAnsi="Arial"/>
                <w:b/>
                <w:color w:val="FFFFFF"/>
              </w:rPr>
              <w:t xml:space="preserve">hare </w:t>
            </w:r>
            <w:r w:rsidR="007062BA">
              <w:rPr>
                <w:rFonts w:ascii="Arial" w:eastAsia="Arial" w:hAnsi="Arial"/>
                <w:b/>
                <w:color w:val="FFFFFF"/>
              </w:rPr>
              <w:t>P</w:t>
            </w:r>
            <w:r>
              <w:rPr>
                <w:rFonts w:ascii="Arial" w:eastAsia="Arial" w:hAnsi="Arial"/>
                <w:b/>
                <w:color w:val="FFFFFF"/>
              </w:rPr>
              <w:t xml:space="preserve">urchase </w:t>
            </w:r>
            <w:r w:rsidR="007062BA">
              <w:rPr>
                <w:rFonts w:ascii="Arial" w:eastAsia="Arial" w:hAnsi="Arial"/>
                <w:b/>
                <w:color w:val="FFFFFF"/>
              </w:rPr>
              <w:t>P</w:t>
            </w:r>
            <w:r>
              <w:rPr>
                <w:rFonts w:ascii="Arial" w:eastAsia="Arial" w:hAnsi="Arial"/>
                <w:b/>
                <w:color w:val="FFFFFF"/>
              </w:rPr>
              <w:t>lans</w:t>
            </w:r>
            <w:r w:rsidR="00D06EB6">
              <w:rPr>
                <w:rFonts w:ascii="Arial" w:eastAsia="Arial" w:hAnsi="Arial"/>
                <w:b/>
                <w:color w:val="FFFFFF"/>
              </w:rPr>
              <w:t>/retail offer</w:t>
            </w:r>
            <w:r w:rsidR="00F932C7">
              <w:rPr>
                <w:rStyle w:val="FootnoteReference"/>
                <w:rFonts w:ascii="Arial" w:eastAsia="Arial" w:hAnsi="Arial"/>
                <w:b/>
                <w:color w:val="FFFFFF"/>
              </w:rPr>
              <w:footnoteReference w:id="3"/>
            </w:r>
          </w:p>
          <w:p w14:paraId="2012D228" w14:textId="3316B0BC" w:rsidR="00422320" w:rsidRPr="00DD172E" w:rsidRDefault="00CE70C2" w:rsidP="00E547BD">
            <w:pPr>
              <w:keepNext/>
              <w:spacing w:before="60" w:after="60"/>
              <w:rPr>
                <w:rFonts w:ascii="Arial" w:eastAsia="Arial" w:hAnsi="Arial"/>
              </w:rPr>
            </w:pPr>
            <w:r w:rsidRPr="00663510">
              <w:rPr>
                <w:rFonts w:ascii="Arial" w:eastAsia="Arial" w:hAnsi="Arial"/>
                <w:b/>
                <w:color w:val="FFFFFF"/>
                <w:sz w:val="18"/>
                <w:szCs w:val="18"/>
              </w:rPr>
              <w:t>(</w:t>
            </w:r>
            <w:r w:rsidR="003969B8" w:rsidRPr="00663510">
              <w:rPr>
                <w:rFonts w:ascii="Arial" w:eastAsia="Arial" w:hAnsi="Arial"/>
                <w:b/>
                <w:color w:val="FFFFFF"/>
                <w:sz w:val="18"/>
                <w:szCs w:val="18"/>
              </w:rPr>
              <w:t>delete full section if not applica</w:t>
            </w:r>
            <w:r w:rsidR="00663510" w:rsidRPr="00663510">
              <w:rPr>
                <w:rFonts w:ascii="Arial" w:eastAsia="Arial" w:hAnsi="Arial"/>
                <w:b/>
                <w:color w:val="FFFFFF"/>
                <w:sz w:val="18"/>
                <w:szCs w:val="18"/>
              </w:rPr>
              <w:t>ble</w:t>
            </w:r>
            <w:r w:rsidR="003969B8" w:rsidRPr="00663510">
              <w:rPr>
                <w:rFonts w:ascii="Arial" w:eastAsia="Arial" w:hAnsi="Arial"/>
                <w:b/>
                <w:color w:val="FFFFFF"/>
                <w:sz w:val="18"/>
                <w:szCs w:val="18"/>
              </w:rPr>
              <w:t>, or mark rows as N/A if not applicable)*</w:t>
            </w:r>
          </w:p>
        </w:tc>
      </w:tr>
      <w:tr w:rsidR="00422320" w:rsidRPr="00DD172E" w14:paraId="08BABE7E" w14:textId="77777777" w:rsidTr="0C27E1C2">
        <w:tc>
          <w:tcPr>
            <w:tcW w:w="3681" w:type="dxa"/>
            <w:shd w:val="clear" w:color="auto" w:fill="FFFFFF" w:themeFill="background1"/>
          </w:tcPr>
          <w:p w14:paraId="76DC013A" w14:textId="5546B18A" w:rsidR="00422320" w:rsidRDefault="00422320" w:rsidP="00576797">
            <w:pPr>
              <w:spacing w:before="60" w:after="60"/>
              <w:rPr>
                <w:rFonts w:ascii="Arial" w:eastAsia="Arial" w:hAnsi="Arial"/>
              </w:rPr>
            </w:pPr>
            <w:r>
              <w:rPr>
                <w:rFonts w:ascii="Arial" w:eastAsia="Arial" w:hAnsi="Arial"/>
              </w:rPr>
              <w:t xml:space="preserve">Number of </w:t>
            </w:r>
            <w:r w:rsidR="003F7120">
              <w:rPr>
                <w:rFonts w:ascii="Arial" w:eastAsia="Arial" w:hAnsi="Arial"/>
              </w:rPr>
              <w:t>Equity Securities</w:t>
            </w:r>
            <w:r>
              <w:rPr>
                <w:rFonts w:ascii="Arial" w:eastAsia="Arial" w:hAnsi="Arial"/>
              </w:rPr>
              <w:t xml:space="preserve"> to be </w:t>
            </w:r>
            <w:proofErr w:type="gramStart"/>
            <w:r>
              <w:rPr>
                <w:rFonts w:ascii="Arial" w:eastAsia="Arial" w:hAnsi="Arial"/>
              </w:rPr>
              <w:t>issued</w:t>
            </w:r>
            <w:proofErr w:type="gramEnd"/>
          </w:p>
          <w:p w14:paraId="3827FA89" w14:textId="77777777" w:rsidR="000453A4" w:rsidRDefault="000453A4" w:rsidP="00576797">
            <w:pPr>
              <w:spacing w:before="60" w:after="60"/>
              <w:rPr>
                <w:rFonts w:ascii="Arial" w:eastAsia="Arial" w:hAnsi="Arial"/>
              </w:rPr>
            </w:pPr>
            <w:r>
              <w:rPr>
                <w:rFonts w:ascii="Arial" w:eastAsia="Arial" w:hAnsi="Arial"/>
              </w:rPr>
              <w:t xml:space="preserve">OR </w:t>
            </w:r>
          </w:p>
          <w:p w14:paraId="04350D71" w14:textId="1415CEE8" w:rsidR="000453A4" w:rsidRPr="00576797" w:rsidRDefault="000453A4" w:rsidP="003F7120">
            <w:pPr>
              <w:spacing w:before="60" w:after="60"/>
              <w:rPr>
                <w:rFonts w:ascii="Arial" w:eastAsia="Arial" w:hAnsi="Arial"/>
              </w:rPr>
            </w:pPr>
            <w:r>
              <w:rPr>
                <w:rFonts w:ascii="Arial" w:eastAsia="Arial" w:hAnsi="Arial"/>
              </w:rPr>
              <w:t xml:space="preserve">Maximum dollar amount of </w:t>
            </w:r>
            <w:r w:rsidR="003F7120">
              <w:rPr>
                <w:rFonts w:ascii="Arial" w:eastAsia="Arial" w:hAnsi="Arial"/>
              </w:rPr>
              <w:t>Equity Securities</w:t>
            </w:r>
            <w:r>
              <w:rPr>
                <w:rFonts w:ascii="Arial" w:eastAsia="Arial" w:hAnsi="Arial"/>
              </w:rPr>
              <w:t xml:space="preserve"> to be issued </w:t>
            </w:r>
          </w:p>
        </w:tc>
        <w:tc>
          <w:tcPr>
            <w:tcW w:w="5896" w:type="dxa"/>
            <w:gridSpan w:val="9"/>
            <w:shd w:val="clear" w:color="auto" w:fill="FFFFFF" w:themeFill="background1"/>
          </w:tcPr>
          <w:p w14:paraId="02516C77" w14:textId="0F97DDA7" w:rsidR="00422320" w:rsidRPr="00DD172E" w:rsidRDefault="00422320" w:rsidP="00576797">
            <w:pPr>
              <w:spacing w:before="60" w:after="60"/>
              <w:rPr>
                <w:rFonts w:ascii="Arial" w:eastAsia="Arial" w:hAnsi="Arial"/>
              </w:rPr>
            </w:pPr>
          </w:p>
        </w:tc>
      </w:tr>
      <w:tr w:rsidR="00422320" w:rsidRPr="00DD172E" w14:paraId="5020824B" w14:textId="77777777" w:rsidTr="0C27E1C2">
        <w:tc>
          <w:tcPr>
            <w:tcW w:w="3681" w:type="dxa"/>
            <w:shd w:val="clear" w:color="auto" w:fill="FFFFFF" w:themeFill="background1"/>
          </w:tcPr>
          <w:p w14:paraId="2C1172C6" w14:textId="74798605" w:rsidR="00422320" w:rsidRPr="00576797" w:rsidRDefault="00422320">
            <w:pPr>
              <w:spacing w:before="60" w:after="60"/>
              <w:rPr>
                <w:rFonts w:ascii="Arial" w:eastAsia="Arial" w:hAnsi="Arial"/>
              </w:rPr>
            </w:pPr>
            <w:r>
              <w:rPr>
                <w:rFonts w:ascii="Arial" w:eastAsia="Arial" w:hAnsi="Arial"/>
              </w:rPr>
              <w:t>Minimum</w:t>
            </w:r>
            <w:r w:rsidR="000453A4">
              <w:rPr>
                <w:rFonts w:ascii="Arial" w:eastAsia="Arial" w:hAnsi="Arial"/>
              </w:rPr>
              <w:t xml:space="preserve"> application amount (if any)</w:t>
            </w:r>
          </w:p>
        </w:tc>
        <w:tc>
          <w:tcPr>
            <w:tcW w:w="5896" w:type="dxa"/>
            <w:gridSpan w:val="9"/>
            <w:shd w:val="clear" w:color="auto" w:fill="FFFFFF" w:themeFill="background1"/>
          </w:tcPr>
          <w:p w14:paraId="346CE1D5" w14:textId="77777777" w:rsidR="00422320" w:rsidRPr="00DD172E" w:rsidRDefault="00422320" w:rsidP="00576797">
            <w:pPr>
              <w:spacing w:before="60" w:after="60"/>
              <w:rPr>
                <w:rFonts w:ascii="Arial" w:eastAsia="Arial" w:hAnsi="Arial"/>
              </w:rPr>
            </w:pPr>
          </w:p>
        </w:tc>
      </w:tr>
      <w:tr w:rsidR="00D06EB6" w:rsidRPr="00DD172E" w14:paraId="6281A20E" w14:textId="77777777" w:rsidTr="0C27E1C2">
        <w:tc>
          <w:tcPr>
            <w:tcW w:w="3681" w:type="dxa"/>
            <w:shd w:val="clear" w:color="auto" w:fill="FFFFFF" w:themeFill="background1"/>
          </w:tcPr>
          <w:p w14:paraId="17F1E594" w14:textId="29933819" w:rsidR="00D06EB6" w:rsidRDefault="00D06EB6" w:rsidP="003F7120">
            <w:pPr>
              <w:spacing w:before="60" w:after="60"/>
              <w:rPr>
                <w:rFonts w:ascii="Arial" w:eastAsia="Arial" w:hAnsi="Arial"/>
              </w:rPr>
            </w:pPr>
            <w:r>
              <w:rPr>
                <w:rFonts w:ascii="Arial" w:eastAsia="Arial" w:hAnsi="Arial"/>
              </w:rPr>
              <w:t xml:space="preserve">Maximum application amount per </w:t>
            </w:r>
            <w:r w:rsidR="003F7120">
              <w:rPr>
                <w:rFonts w:ascii="Arial" w:eastAsia="Arial" w:hAnsi="Arial"/>
              </w:rPr>
              <w:t>Equity Security</w:t>
            </w:r>
            <w:r>
              <w:rPr>
                <w:rFonts w:ascii="Arial" w:eastAsia="Arial" w:hAnsi="Arial"/>
              </w:rPr>
              <w:t xml:space="preserve"> holder</w:t>
            </w:r>
          </w:p>
        </w:tc>
        <w:tc>
          <w:tcPr>
            <w:tcW w:w="5896" w:type="dxa"/>
            <w:gridSpan w:val="9"/>
            <w:shd w:val="clear" w:color="auto" w:fill="FFFFFF" w:themeFill="background1"/>
          </w:tcPr>
          <w:p w14:paraId="360114A4" w14:textId="77777777" w:rsidR="00D06EB6" w:rsidRPr="00DD172E" w:rsidRDefault="00D06EB6" w:rsidP="00576797">
            <w:pPr>
              <w:spacing w:before="60" w:after="60"/>
              <w:rPr>
                <w:rFonts w:ascii="Arial" w:eastAsia="Arial" w:hAnsi="Arial"/>
              </w:rPr>
            </w:pPr>
          </w:p>
        </w:tc>
      </w:tr>
      <w:tr w:rsidR="00422320" w:rsidRPr="00DD172E" w14:paraId="118C7943" w14:textId="77777777" w:rsidTr="0C27E1C2">
        <w:tc>
          <w:tcPr>
            <w:tcW w:w="3681" w:type="dxa"/>
            <w:shd w:val="clear" w:color="auto" w:fill="FFFFFF" w:themeFill="background1"/>
          </w:tcPr>
          <w:p w14:paraId="0CA17395" w14:textId="0FDBD041" w:rsidR="00422320" w:rsidRPr="00576797" w:rsidRDefault="00D06EB6" w:rsidP="003F7120">
            <w:pPr>
              <w:spacing w:before="60" w:after="60"/>
              <w:rPr>
                <w:rFonts w:ascii="Arial" w:eastAsia="Arial" w:hAnsi="Arial"/>
              </w:rPr>
            </w:pPr>
            <w:r>
              <w:rPr>
                <w:rFonts w:ascii="Arial" w:eastAsia="Arial" w:hAnsi="Arial"/>
              </w:rPr>
              <w:t xml:space="preserve">Subscription price per </w:t>
            </w:r>
            <w:r w:rsidR="003F7120">
              <w:rPr>
                <w:rFonts w:ascii="Arial" w:eastAsia="Arial" w:hAnsi="Arial"/>
              </w:rPr>
              <w:t>Equity Security</w:t>
            </w:r>
          </w:p>
        </w:tc>
        <w:tc>
          <w:tcPr>
            <w:tcW w:w="5896" w:type="dxa"/>
            <w:gridSpan w:val="9"/>
            <w:shd w:val="clear" w:color="auto" w:fill="FFFFFF" w:themeFill="background1"/>
          </w:tcPr>
          <w:p w14:paraId="28DBC11F" w14:textId="7D018FD1" w:rsidR="00422320" w:rsidRPr="00DD172E" w:rsidRDefault="00422320" w:rsidP="00576797">
            <w:pPr>
              <w:spacing w:before="60" w:after="60"/>
              <w:rPr>
                <w:rFonts w:ascii="Arial" w:eastAsia="Arial" w:hAnsi="Arial"/>
              </w:rPr>
            </w:pPr>
            <w:r>
              <w:rPr>
                <w:rFonts w:ascii="Arial" w:eastAsia="Arial" w:hAnsi="Arial"/>
              </w:rPr>
              <w:t>$</w:t>
            </w:r>
          </w:p>
        </w:tc>
      </w:tr>
      <w:tr w:rsidR="004C7873" w:rsidRPr="00DD172E" w14:paraId="752229A2" w14:textId="77777777" w:rsidTr="0C27E1C2">
        <w:tc>
          <w:tcPr>
            <w:tcW w:w="3681" w:type="dxa"/>
            <w:shd w:val="clear" w:color="auto" w:fill="FFFFFF" w:themeFill="background1"/>
          </w:tcPr>
          <w:p w14:paraId="0F5663B0" w14:textId="4FADD70E" w:rsidR="004C7873" w:rsidRDefault="004C7873" w:rsidP="00576797">
            <w:pPr>
              <w:spacing w:before="60" w:after="60"/>
              <w:rPr>
                <w:rFonts w:ascii="Arial" w:eastAsia="Arial" w:hAnsi="Arial"/>
              </w:rPr>
            </w:pPr>
            <w:r>
              <w:rPr>
                <w:rFonts w:ascii="Arial" w:eastAsia="Arial" w:hAnsi="Arial"/>
              </w:rPr>
              <w:t>Scaling reference date</w:t>
            </w:r>
            <w:r w:rsidR="00A67B11">
              <w:rPr>
                <w:rStyle w:val="FootnoteReference"/>
                <w:rFonts w:ascii="Arial" w:eastAsia="Arial" w:hAnsi="Arial"/>
              </w:rPr>
              <w:footnoteReference w:id="4"/>
            </w:r>
          </w:p>
        </w:tc>
        <w:tc>
          <w:tcPr>
            <w:tcW w:w="5896" w:type="dxa"/>
            <w:gridSpan w:val="9"/>
            <w:shd w:val="clear" w:color="auto" w:fill="FFFFFF" w:themeFill="background1"/>
          </w:tcPr>
          <w:p w14:paraId="003B11AF" w14:textId="7E3CB7E0" w:rsidR="00666940" w:rsidRPr="000271D3" w:rsidRDefault="00666940" w:rsidP="003F6804">
            <w:pPr>
              <w:spacing w:before="60" w:after="60"/>
              <w:rPr>
                <w:rFonts w:ascii="Arial" w:eastAsia="Arial" w:hAnsi="Arial"/>
              </w:rPr>
            </w:pPr>
            <w:r w:rsidRPr="000271D3">
              <w:rPr>
                <w:rFonts w:ascii="Arial" w:eastAsia="Arial" w:hAnsi="Arial"/>
              </w:rPr>
              <w:t>[</w:t>
            </w:r>
            <w:r>
              <w:rPr>
                <w:rFonts w:ascii="Arial" w:eastAsia="Arial" w:hAnsi="Arial"/>
              </w:rPr>
              <w:t xml:space="preserve">Scaling according to </w:t>
            </w:r>
            <w:r w:rsidR="003F6804">
              <w:rPr>
                <w:rFonts w:ascii="Arial" w:eastAsia="Arial" w:hAnsi="Arial"/>
              </w:rPr>
              <w:t>the</w:t>
            </w:r>
            <w:r>
              <w:rPr>
                <w:rFonts w:ascii="Arial" w:eastAsia="Arial" w:hAnsi="Arial"/>
              </w:rPr>
              <w:t xml:space="preserve"> record date of </w:t>
            </w:r>
            <w:r w:rsidRPr="00666940">
              <w:rPr>
                <w:rFonts w:ascii="Arial" w:eastAsia="Arial" w:hAnsi="Arial"/>
              </w:rPr>
              <w:t>[</w:t>
            </w:r>
            <w:r w:rsidR="003F6804" w:rsidRPr="00DD172E">
              <w:rPr>
                <w:rFonts w:ascii="Arial" w:eastAsia="Arial" w:hAnsi="Arial"/>
                <w:i/>
                <w:color w:val="0061A2"/>
              </w:rPr>
              <w:t>dd/mm/</w:t>
            </w:r>
            <w:proofErr w:type="spellStart"/>
            <w:r w:rsidR="003F6804" w:rsidRPr="00DD172E">
              <w:rPr>
                <w:rFonts w:ascii="Arial" w:eastAsia="Arial" w:hAnsi="Arial"/>
                <w:i/>
                <w:color w:val="0061A2"/>
              </w:rPr>
              <w:t>yyyy</w:t>
            </w:r>
            <w:proofErr w:type="spellEnd"/>
            <w:r w:rsidRPr="00666940">
              <w:rPr>
                <w:rFonts w:ascii="Arial" w:eastAsia="Arial" w:hAnsi="Arial"/>
              </w:rPr>
              <w:t>]</w:t>
            </w:r>
            <w:r>
              <w:rPr>
                <w:rFonts w:ascii="Arial" w:eastAsia="Arial" w:hAnsi="Arial"/>
              </w:rPr>
              <w:t xml:space="preserve"> / The basis for scaling will be </w:t>
            </w:r>
            <w:r w:rsidRPr="00666940">
              <w:rPr>
                <w:rFonts w:ascii="Arial" w:eastAsia="Arial" w:hAnsi="Arial"/>
              </w:rPr>
              <w:t>[</w:t>
            </w:r>
            <w:r>
              <w:rPr>
                <w:rFonts w:ascii="Arial" w:eastAsia="Arial" w:hAnsi="Arial"/>
              </w:rPr>
              <w:sym w:font="Wingdings" w:char="F06C"/>
            </w:r>
            <w:r w:rsidRPr="00666940">
              <w:rPr>
                <w:rFonts w:ascii="Arial" w:eastAsia="Arial" w:hAnsi="Arial"/>
              </w:rPr>
              <w:t>]</w:t>
            </w:r>
            <w:r>
              <w:rPr>
                <w:rFonts w:ascii="Arial" w:eastAsia="Arial" w:hAnsi="Arial"/>
              </w:rPr>
              <w:t>]</w:t>
            </w:r>
            <w:r w:rsidRPr="000271D3">
              <w:rPr>
                <w:rFonts w:ascii="Arial" w:eastAsia="Arial" w:hAnsi="Arial"/>
                <w:i/>
                <w:color w:val="808080" w:themeColor="accent3"/>
              </w:rPr>
              <w:t xml:space="preserve"> </w:t>
            </w:r>
          </w:p>
        </w:tc>
      </w:tr>
      <w:tr w:rsidR="00422320" w:rsidRPr="00DD172E" w14:paraId="4406624A" w14:textId="77777777" w:rsidTr="0C27E1C2">
        <w:tc>
          <w:tcPr>
            <w:tcW w:w="3681" w:type="dxa"/>
            <w:shd w:val="clear" w:color="auto" w:fill="FFFFFF" w:themeFill="background1"/>
          </w:tcPr>
          <w:p w14:paraId="25ABE095" w14:textId="10E4D1A0" w:rsidR="00422320" w:rsidRPr="00576797" w:rsidRDefault="00422320" w:rsidP="00E50AC5">
            <w:pPr>
              <w:spacing w:before="60" w:after="60"/>
              <w:rPr>
                <w:rFonts w:ascii="Arial" w:eastAsia="Arial" w:hAnsi="Arial"/>
              </w:rPr>
            </w:pPr>
            <w:r>
              <w:rPr>
                <w:rFonts w:ascii="Arial" w:eastAsia="Arial" w:hAnsi="Arial"/>
              </w:rPr>
              <w:t xml:space="preserve">Closing </w:t>
            </w:r>
            <w:r w:rsidR="00E50AC5">
              <w:rPr>
                <w:rFonts w:ascii="Arial" w:eastAsia="Arial" w:hAnsi="Arial"/>
              </w:rPr>
              <w:t>d</w:t>
            </w:r>
            <w:r>
              <w:rPr>
                <w:rFonts w:ascii="Arial" w:eastAsia="Arial" w:hAnsi="Arial"/>
              </w:rPr>
              <w:t>ate</w:t>
            </w:r>
          </w:p>
        </w:tc>
        <w:tc>
          <w:tcPr>
            <w:tcW w:w="5896" w:type="dxa"/>
            <w:gridSpan w:val="9"/>
            <w:shd w:val="clear" w:color="auto" w:fill="FFFFFF" w:themeFill="background1"/>
          </w:tcPr>
          <w:p w14:paraId="4DD37398" w14:textId="1E636BA2" w:rsidR="00422320" w:rsidRPr="00DD172E" w:rsidRDefault="00422320" w:rsidP="00422320">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422320" w:rsidRPr="00DD172E" w14:paraId="14D99B33" w14:textId="77777777" w:rsidTr="0C27E1C2">
        <w:tc>
          <w:tcPr>
            <w:tcW w:w="3681" w:type="dxa"/>
            <w:shd w:val="clear" w:color="auto" w:fill="FFFFFF" w:themeFill="background1"/>
          </w:tcPr>
          <w:p w14:paraId="5CEAEF43" w14:textId="354AA2FE" w:rsidR="00422320" w:rsidRPr="00576797" w:rsidRDefault="00422320" w:rsidP="00E50AC5">
            <w:pPr>
              <w:spacing w:before="60" w:after="60"/>
              <w:rPr>
                <w:rFonts w:ascii="Arial" w:eastAsia="Arial" w:hAnsi="Arial"/>
              </w:rPr>
            </w:pPr>
            <w:r>
              <w:rPr>
                <w:rFonts w:ascii="Arial" w:eastAsia="Arial" w:hAnsi="Arial"/>
              </w:rPr>
              <w:t xml:space="preserve">Allotment </w:t>
            </w:r>
            <w:r w:rsidR="00E50AC5">
              <w:rPr>
                <w:rFonts w:ascii="Arial" w:eastAsia="Arial" w:hAnsi="Arial"/>
              </w:rPr>
              <w:t>d</w:t>
            </w:r>
            <w:r>
              <w:rPr>
                <w:rFonts w:ascii="Arial" w:eastAsia="Arial" w:hAnsi="Arial"/>
              </w:rPr>
              <w:t>ate</w:t>
            </w:r>
          </w:p>
        </w:tc>
        <w:tc>
          <w:tcPr>
            <w:tcW w:w="5896" w:type="dxa"/>
            <w:gridSpan w:val="9"/>
            <w:shd w:val="clear" w:color="auto" w:fill="FFFFFF" w:themeFill="background1"/>
          </w:tcPr>
          <w:p w14:paraId="3BE9D693" w14:textId="6724E3E4" w:rsidR="00422320" w:rsidRPr="00DD172E" w:rsidRDefault="00422320" w:rsidP="00422320">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6E5D49" w:rsidRPr="00DD172E" w14:paraId="4386B987" w14:textId="77777777" w:rsidTr="006E5D49">
        <w:tc>
          <w:tcPr>
            <w:tcW w:w="9577" w:type="dxa"/>
            <w:gridSpan w:val="10"/>
            <w:shd w:val="clear" w:color="auto" w:fill="0061A2"/>
          </w:tcPr>
          <w:p w14:paraId="231EC8F3" w14:textId="2C319E3E" w:rsidR="006E5D49" w:rsidRPr="006E5D49" w:rsidRDefault="006E5D49" w:rsidP="006E5D49">
            <w:pPr>
              <w:keepNext/>
              <w:spacing w:before="60" w:after="60"/>
              <w:rPr>
                <w:rFonts w:ascii="Arial" w:eastAsia="Arial" w:hAnsi="Arial"/>
                <w:b/>
                <w:color w:val="FFFFFF"/>
              </w:rPr>
            </w:pPr>
            <w:r w:rsidRPr="006E5D49">
              <w:rPr>
                <w:rFonts w:ascii="Arial" w:eastAsia="Arial" w:hAnsi="Arial"/>
                <w:b/>
                <w:color w:val="FFFFFF"/>
              </w:rPr>
              <w:t xml:space="preserve">Section 7: Placement </w:t>
            </w:r>
          </w:p>
          <w:p w14:paraId="0B6F2FBA" w14:textId="662C5C8C" w:rsidR="006E5D49" w:rsidRPr="00DD172E" w:rsidRDefault="006E5D49" w:rsidP="006E5D49">
            <w:pPr>
              <w:spacing w:before="60" w:after="60"/>
              <w:rPr>
                <w:rFonts w:ascii="Arial" w:eastAsia="Arial" w:hAnsi="Arial"/>
              </w:rPr>
            </w:pPr>
            <w:r w:rsidRPr="006E5D49">
              <w:rPr>
                <w:rFonts w:ascii="Arial" w:eastAsia="Arial" w:hAnsi="Arial"/>
                <w:b/>
                <w:color w:val="FFFFFF" w:themeColor="background1"/>
                <w:sz w:val="18"/>
                <w:szCs w:val="18"/>
              </w:rPr>
              <w:t>(delete full section if not applicable, or mark rows as N/A if not applicable)*</w:t>
            </w:r>
          </w:p>
        </w:tc>
      </w:tr>
      <w:tr w:rsidR="006E5D49" w:rsidRPr="00DD172E" w14:paraId="54A464AE" w14:textId="77777777" w:rsidTr="0C27E1C2">
        <w:tc>
          <w:tcPr>
            <w:tcW w:w="3681" w:type="dxa"/>
            <w:shd w:val="clear" w:color="auto" w:fill="FFFFFF" w:themeFill="background1"/>
          </w:tcPr>
          <w:p w14:paraId="3A0B6333" w14:textId="65732EE5" w:rsidR="006E5D49" w:rsidRDefault="006E5D49" w:rsidP="003F7120">
            <w:pPr>
              <w:spacing w:before="60" w:after="60"/>
              <w:rPr>
                <w:rFonts w:ascii="Arial" w:eastAsia="Arial" w:hAnsi="Arial"/>
              </w:rPr>
            </w:pPr>
            <w:r w:rsidRPr="0006052F">
              <w:rPr>
                <w:rFonts w:ascii="Arial" w:eastAsia="Arial" w:hAnsi="Arial"/>
              </w:rPr>
              <w:t xml:space="preserve">Number of </w:t>
            </w:r>
            <w:r w:rsidR="003F7120">
              <w:rPr>
                <w:rFonts w:ascii="Arial" w:eastAsia="Arial" w:hAnsi="Arial"/>
              </w:rPr>
              <w:t>Equity Securities</w:t>
            </w:r>
            <w:r w:rsidR="007E0247">
              <w:rPr>
                <w:rFonts w:ascii="Arial" w:eastAsia="Arial" w:hAnsi="Arial"/>
              </w:rPr>
              <w:t xml:space="preserve"> to be issued</w:t>
            </w:r>
          </w:p>
        </w:tc>
        <w:tc>
          <w:tcPr>
            <w:tcW w:w="5896" w:type="dxa"/>
            <w:gridSpan w:val="9"/>
            <w:shd w:val="clear" w:color="auto" w:fill="FFFFFF" w:themeFill="background1"/>
          </w:tcPr>
          <w:p w14:paraId="61E977C3" w14:textId="77777777" w:rsidR="006E5D49" w:rsidRPr="00DD172E" w:rsidRDefault="006E5D49" w:rsidP="006E5D49">
            <w:pPr>
              <w:spacing w:before="60" w:after="60"/>
              <w:rPr>
                <w:rFonts w:ascii="Arial" w:eastAsia="Arial" w:hAnsi="Arial"/>
              </w:rPr>
            </w:pPr>
          </w:p>
        </w:tc>
      </w:tr>
      <w:tr w:rsidR="006E5D49" w:rsidRPr="00DD172E" w14:paraId="7741749B" w14:textId="77777777" w:rsidTr="0C27E1C2">
        <w:tc>
          <w:tcPr>
            <w:tcW w:w="3681" w:type="dxa"/>
            <w:shd w:val="clear" w:color="auto" w:fill="FFFFFF" w:themeFill="background1"/>
          </w:tcPr>
          <w:p w14:paraId="47247FCB" w14:textId="2FC8BD01" w:rsidR="006E5D49" w:rsidRDefault="006E5D49" w:rsidP="003F7120">
            <w:pPr>
              <w:spacing w:before="60" w:after="60"/>
              <w:rPr>
                <w:rFonts w:ascii="Arial" w:eastAsia="Arial" w:hAnsi="Arial"/>
              </w:rPr>
            </w:pPr>
            <w:r>
              <w:rPr>
                <w:rFonts w:ascii="Arial" w:eastAsia="Arial" w:hAnsi="Arial"/>
              </w:rPr>
              <w:t xml:space="preserve">Issue price per </w:t>
            </w:r>
            <w:r w:rsidR="003F7120">
              <w:rPr>
                <w:rFonts w:ascii="Arial" w:eastAsia="Arial" w:hAnsi="Arial"/>
              </w:rPr>
              <w:t>Equity Security</w:t>
            </w:r>
          </w:p>
        </w:tc>
        <w:tc>
          <w:tcPr>
            <w:tcW w:w="5896" w:type="dxa"/>
            <w:gridSpan w:val="9"/>
            <w:shd w:val="clear" w:color="auto" w:fill="FFFFFF" w:themeFill="background1"/>
          </w:tcPr>
          <w:p w14:paraId="5E477ADE" w14:textId="05A45705" w:rsidR="006E5D49" w:rsidRPr="00DD172E" w:rsidRDefault="006E5D49" w:rsidP="006E5D49">
            <w:pPr>
              <w:spacing w:before="60" w:after="60"/>
              <w:rPr>
                <w:rFonts w:ascii="Arial" w:eastAsia="Arial" w:hAnsi="Arial"/>
              </w:rPr>
            </w:pPr>
            <w:r>
              <w:rPr>
                <w:rFonts w:ascii="Arial" w:eastAsia="Arial" w:hAnsi="Arial"/>
              </w:rPr>
              <w:t>$</w:t>
            </w:r>
          </w:p>
        </w:tc>
      </w:tr>
      <w:tr w:rsidR="00556776" w:rsidRPr="00DD172E" w14:paraId="31DF7F12" w14:textId="77777777" w:rsidTr="0C27E1C2">
        <w:tc>
          <w:tcPr>
            <w:tcW w:w="3681" w:type="dxa"/>
            <w:shd w:val="clear" w:color="auto" w:fill="FFFFFF" w:themeFill="background1"/>
          </w:tcPr>
          <w:p w14:paraId="2ECD6148" w14:textId="35530660" w:rsidR="00556776" w:rsidRDefault="00556776" w:rsidP="003F7120">
            <w:pPr>
              <w:spacing w:before="60" w:after="60"/>
              <w:rPr>
                <w:rFonts w:ascii="Arial" w:eastAsia="Arial" w:hAnsi="Arial"/>
              </w:rPr>
            </w:pPr>
            <w:r>
              <w:rPr>
                <w:rFonts w:ascii="Arial" w:eastAsia="Arial" w:hAnsi="Arial"/>
              </w:rPr>
              <w:t>Maximum dollar amount of Equity Securities to be issued</w:t>
            </w:r>
            <w:r w:rsidR="003F6804">
              <w:rPr>
                <w:rStyle w:val="FootnoteReference"/>
                <w:rFonts w:ascii="Arial" w:eastAsia="Arial" w:hAnsi="Arial"/>
              </w:rPr>
              <w:footnoteReference w:id="5"/>
            </w:r>
          </w:p>
        </w:tc>
        <w:tc>
          <w:tcPr>
            <w:tcW w:w="5896" w:type="dxa"/>
            <w:gridSpan w:val="9"/>
            <w:shd w:val="clear" w:color="auto" w:fill="FFFFFF" w:themeFill="background1"/>
          </w:tcPr>
          <w:p w14:paraId="1819D3D0" w14:textId="3F94E07A" w:rsidR="00556776" w:rsidRDefault="00556776" w:rsidP="006E5D49">
            <w:pPr>
              <w:spacing w:before="60" w:after="60"/>
              <w:rPr>
                <w:rFonts w:ascii="Arial" w:eastAsia="Arial" w:hAnsi="Arial"/>
              </w:rPr>
            </w:pPr>
            <w:r>
              <w:rPr>
                <w:rFonts w:ascii="Arial" w:eastAsia="Arial" w:hAnsi="Arial"/>
              </w:rPr>
              <w:t>$</w:t>
            </w:r>
          </w:p>
        </w:tc>
      </w:tr>
      <w:tr w:rsidR="006E5D49" w:rsidRPr="00DD172E" w14:paraId="15ACB0F8" w14:textId="77777777" w:rsidTr="0C27E1C2">
        <w:tc>
          <w:tcPr>
            <w:tcW w:w="3681" w:type="dxa"/>
            <w:shd w:val="clear" w:color="auto" w:fill="FFFFFF" w:themeFill="background1"/>
          </w:tcPr>
          <w:p w14:paraId="61B5EACE" w14:textId="0CAB12CB" w:rsidR="006E5D49" w:rsidRDefault="006E5D49" w:rsidP="006E5D49">
            <w:pPr>
              <w:spacing w:before="60" w:after="60"/>
              <w:rPr>
                <w:rFonts w:ascii="Arial" w:eastAsia="Arial" w:hAnsi="Arial"/>
              </w:rPr>
            </w:pPr>
            <w:r>
              <w:rPr>
                <w:rFonts w:ascii="Arial" w:eastAsia="Arial" w:hAnsi="Arial"/>
              </w:rPr>
              <w:t>Proposed issue date</w:t>
            </w:r>
          </w:p>
        </w:tc>
        <w:tc>
          <w:tcPr>
            <w:tcW w:w="5896" w:type="dxa"/>
            <w:gridSpan w:val="9"/>
            <w:shd w:val="clear" w:color="auto" w:fill="FFFFFF" w:themeFill="background1"/>
          </w:tcPr>
          <w:p w14:paraId="1AFDCCF6" w14:textId="19FC9D29" w:rsidR="006E5D49" w:rsidRPr="00DD172E" w:rsidRDefault="006E5D49" w:rsidP="006E5D49">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r w:rsidR="006E5D49" w:rsidRPr="00DD172E" w14:paraId="07308BCF" w14:textId="77777777" w:rsidTr="0C27E1C2">
        <w:tc>
          <w:tcPr>
            <w:tcW w:w="3681" w:type="dxa"/>
            <w:shd w:val="clear" w:color="auto" w:fill="FFFFFF" w:themeFill="background1"/>
          </w:tcPr>
          <w:p w14:paraId="3D9B7CB3" w14:textId="354733F5" w:rsidR="006E5D49" w:rsidRDefault="006E5D49" w:rsidP="006E5D49">
            <w:pPr>
              <w:spacing w:before="60" w:after="60"/>
              <w:rPr>
                <w:rFonts w:ascii="Arial" w:eastAsia="Arial" w:hAnsi="Arial"/>
              </w:rPr>
            </w:pPr>
            <w:r>
              <w:rPr>
                <w:rFonts w:ascii="Arial" w:eastAsia="Arial" w:hAnsi="Arial"/>
              </w:rPr>
              <w:t>Existing holders eligible to participate</w:t>
            </w:r>
            <w:r w:rsidR="00A67B11">
              <w:rPr>
                <w:rStyle w:val="FootnoteReference"/>
                <w:rFonts w:ascii="Arial" w:eastAsia="Arial" w:hAnsi="Arial"/>
              </w:rPr>
              <w:footnoteReference w:id="6"/>
            </w:r>
          </w:p>
        </w:tc>
        <w:tc>
          <w:tcPr>
            <w:tcW w:w="5896" w:type="dxa"/>
            <w:gridSpan w:val="9"/>
            <w:shd w:val="clear" w:color="auto" w:fill="FFFFFF" w:themeFill="background1"/>
          </w:tcPr>
          <w:p w14:paraId="110BA7C9" w14:textId="63C96AB3" w:rsidR="006E5D49" w:rsidRPr="00DD172E" w:rsidRDefault="006E5D49" w:rsidP="006E5D49">
            <w:pPr>
              <w:spacing w:before="60" w:after="60"/>
              <w:rPr>
                <w:rFonts w:ascii="Arial" w:eastAsia="Arial" w:hAnsi="Arial"/>
              </w:rPr>
            </w:pPr>
            <w:r>
              <w:rPr>
                <w:rFonts w:ascii="Arial" w:eastAsia="Arial" w:hAnsi="Arial"/>
              </w:rPr>
              <w:t>Y/N</w:t>
            </w:r>
          </w:p>
        </w:tc>
      </w:tr>
      <w:tr w:rsidR="00D87CE0" w:rsidRPr="00DD172E" w14:paraId="30200BAD" w14:textId="77777777" w:rsidTr="00B10DE7">
        <w:tc>
          <w:tcPr>
            <w:tcW w:w="3681" w:type="dxa"/>
            <w:shd w:val="clear" w:color="auto" w:fill="FFFFFF" w:themeFill="background1"/>
          </w:tcPr>
          <w:p w14:paraId="163AABF6" w14:textId="2A6232A7" w:rsidR="00D87CE0" w:rsidRDefault="00D87CE0" w:rsidP="00B10DE7">
            <w:pPr>
              <w:spacing w:before="60" w:after="60"/>
              <w:rPr>
                <w:rFonts w:ascii="Arial" w:eastAsia="Arial" w:hAnsi="Arial"/>
              </w:rPr>
            </w:pPr>
            <w:r>
              <w:rPr>
                <w:rFonts w:ascii="Arial" w:eastAsia="Arial" w:hAnsi="Arial"/>
              </w:rPr>
              <w:lastRenderedPageBreak/>
              <w:t>Related Parties eligible to participate</w:t>
            </w:r>
            <w:r w:rsidR="00A67B11">
              <w:rPr>
                <w:rStyle w:val="FootnoteReference"/>
                <w:rFonts w:ascii="Arial" w:eastAsia="Arial" w:hAnsi="Arial"/>
              </w:rPr>
              <w:footnoteReference w:id="7"/>
            </w:r>
          </w:p>
        </w:tc>
        <w:tc>
          <w:tcPr>
            <w:tcW w:w="5896" w:type="dxa"/>
            <w:gridSpan w:val="9"/>
            <w:shd w:val="clear" w:color="auto" w:fill="FFFFFF" w:themeFill="background1"/>
          </w:tcPr>
          <w:p w14:paraId="63E3AAE5" w14:textId="530910CA" w:rsidR="00D87CE0" w:rsidRPr="00DD172E" w:rsidRDefault="00D87CE0" w:rsidP="00B10DE7">
            <w:pPr>
              <w:spacing w:before="60" w:after="60"/>
              <w:rPr>
                <w:rFonts w:ascii="Arial" w:eastAsia="Arial" w:hAnsi="Arial"/>
              </w:rPr>
            </w:pPr>
            <w:r>
              <w:rPr>
                <w:rFonts w:ascii="Arial" w:eastAsia="Arial" w:hAnsi="Arial"/>
              </w:rPr>
              <w:t>Y/N</w:t>
            </w:r>
          </w:p>
        </w:tc>
      </w:tr>
      <w:tr w:rsidR="006E5D49" w:rsidRPr="00DD172E" w14:paraId="0F72EC61" w14:textId="77777777" w:rsidTr="0C27E1C2">
        <w:tc>
          <w:tcPr>
            <w:tcW w:w="3681" w:type="dxa"/>
            <w:shd w:val="clear" w:color="auto" w:fill="FFFFFF" w:themeFill="background1"/>
          </w:tcPr>
          <w:p w14:paraId="64481A68" w14:textId="1EC0903A" w:rsidR="006E5D49" w:rsidRDefault="006E5D49" w:rsidP="003F7120">
            <w:pPr>
              <w:spacing w:before="60" w:after="60"/>
              <w:rPr>
                <w:rFonts w:ascii="Arial" w:eastAsia="Arial" w:hAnsi="Arial"/>
              </w:rPr>
            </w:pPr>
            <w:r>
              <w:rPr>
                <w:rFonts w:ascii="Arial" w:eastAsia="Arial" w:hAnsi="Arial"/>
              </w:rPr>
              <w:t xml:space="preserve">Basis upon which </w:t>
            </w:r>
            <w:r w:rsidR="003F7120">
              <w:rPr>
                <w:rFonts w:ascii="Arial" w:eastAsia="Arial" w:hAnsi="Arial"/>
              </w:rPr>
              <w:t xml:space="preserve">participation by </w:t>
            </w:r>
            <w:r>
              <w:rPr>
                <w:rFonts w:ascii="Arial" w:eastAsia="Arial" w:hAnsi="Arial"/>
              </w:rPr>
              <w:t xml:space="preserve">existing </w:t>
            </w:r>
            <w:r w:rsidR="003F7120">
              <w:rPr>
                <w:rFonts w:ascii="Arial" w:eastAsia="Arial" w:hAnsi="Arial"/>
              </w:rPr>
              <w:t xml:space="preserve">Equity Security </w:t>
            </w:r>
            <w:r>
              <w:rPr>
                <w:rFonts w:ascii="Arial" w:eastAsia="Arial" w:hAnsi="Arial"/>
              </w:rPr>
              <w:t>holder</w:t>
            </w:r>
            <w:r w:rsidR="003F7120">
              <w:rPr>
                <w:rFonts w:ascii="Arial" w:eastAsia="Arial" w:hAnsi="Arial"/>
              </w:rPr>
              <w:t>s</w:t>
            </w:r>
            <w:r>
              <w:rPr>
                <w:rFonts w:ascii="Arial" w:eastAsia="Arial" w:hAnsi="Arial"/>
              </w:rPr>
              <w:t xml:space="preserve"> </w:t>
            </w:r>
            <w:r w:rsidR="00D87CE0">
              <w:rPr>
                <w:rFonts w:ascii="Arial" w:eastAsia="Arial" w:hAnsi="Arial"/>
              </w:rPr>
              <w:t xml:space="preserve">will be </w:t>
            </w:r>
            <w:r w:rsidR="003F7120">
              <w:rPr>
                <w:rFonts w:ascii="Arial" w:eastAsia="Arial" w:hAnsi="Arial"/>
              </w:rPr>
              <w:t>determined</w:t>
            </w:r>
          </w:p>
        </w:tc>
        <w:tc>
          <w:tcPr>
            <w:tcW w:w="5896" w:type="dxa"/>
            <w:gridSpan w:val="9"/>
            <w:shd w:val="clear" w:color="auto" w:fill="FFFFFF" w:themeFill="background1"/>
          </w:tcPr>
          <w:p w14:paraId="3D2A00F1" w14:textId="77777777" w:rsidR="006E5D49" w:rsidRPr="00DD172E" w:rsidRDefault="006E5D49" w:rsidP="006E5D49">
            <w:pPr>
              <w:spacing w:before="60" w:after="60"/>
              <w:rPr>
                <w:rFonts w:ascii="Arial" w:eastAsia="Arial" w:hAnsi="Arial"/>
              </w:rPr>
            </w:pPr>
          </w:p>
        </w:tc>
      </w:tr>
      <w:tr w:rsidR="00122075" w:rsidRPr="00DD172E" w14:paraId="7A59E874" w14:textId="77777777" w:rsidTr="0C27E1C2">
        <w:tc>
          <w:tcPr>
            <w:tcW w:w="3681" w:type="dxa"/>
            <w:shd w:val="clear" w:color="auto" w:fill="FFFFFF" w:themeFill="background1"/>
          </w:tcPr>
          <w:p w14:paraId="556C4B1D" w14:textId="56DE3B5D" w:rsidR="00122075" w:rsidRDefault="00122075" w:rsidP="003F7120">
            <w:pPr>
              <w:spacing w:before="60" w:after="60"/>
              <w:rPr>
                <w:rFonts w:ascii="Arial" w:eastAsia="Arial" w:hAnsi="Arial"/>
              </w:rPr>
            </w:pPr>
            <w:r>
              <w:rPr>
                <w:rFonts w:ascii="Arial" w:eastAsia="Arial" w:hAnsi="Arial"/>
              </w:rPr>
              <w:t xml:space="preserve">Purpose(s) for which the </w:t>
            </w:r>
            <w:r w:rsidR="003F7120">
              <w:rPr>
                <w:rFonts w:ascii="Arial" w:eastAsia="Arial" w:hAnsi="Arial"/>
              </w:rPr>
              <w:t>Issuer</w:t>
            </w:r>
            <w:r>
              <w:rPr>
                <w:rFonts w:ascii="Arial" w:eastAsia="Arial" w:hAnsi="Arial"/>
              </w:rPr>
              <w:t xml:space="preserve"> is issuing the </w:t>
            </w:r>
            <w:r w:rsidR="003F7120">
              <w:rPr>
                <w:rFonts w:ascii="Arial" w:eastAsia="Arial" w:hAnsi="Arial"/>
              </w:rPr>
              <w:t>Equity S</w:t>
            </w:r>
            <w:r>
              <w:rPr>
                <w:rFonts w:ascii="Arial" w:eastAsia="Arial" w:hAnsi="Arial"/>
              </w:rPr>
              <w:t>ecurities</w:t>
            </w:r>
          </w:p>
        </w:tc>
        <w:tc>
          <w:tcPr>
            <w:tcW w:w="5896" w:type="dxa"/>
            <w:gridSpan w:val="9"/>
            <w:shd w:val="clear" w:color="auto" w:fill="FFFFFF" w:themeFill="background1"/>
          </w:tcPr>
          <w:p w14:paraId="368A7FE9" w14:textId="77777777" w:rsidR="00122075" w:rsidRPr="00DD172E" w:rsidRDefault="00122075" w:rsidP="006E5D49">
            <w:pPr>
              <w:spacing w:before="60" w:after="60"/>
              <w:rPr>
                <w:rFonts w:ascii="Arial" w:eastAsia="Arial" w:hAnsi="Arial"/>
              </w:rPr>
            </w:pPr>
          </w:p>
        </w:tc>
      </w:tr>
      <w:tr w:rsidR="006E5D49" w:rsidRPr="00DD172E" w14:paraId="0CC4C783" w14:textId="77777777" w:rsidTr="0C27E1C2">
        <w:tc>
          <w:tcPr>
            <w:tcW w:w="3681" w:type="dxa"/>
            <w:shd w:val="clear" w:color="auto" w:fill="FFFFFF" w:themeFill="background1"/>
          </w:tcPr>
          <w:p w14:paraId="267E6B3B" w14:textId="2D7A15E2" w:rsidR="006E5D49" w:rsidRDefault="006E5D49" w:rsidP="003F7120">
            <w:pPr>
              <w:spacing w:before="60" w:after="60"/>
              <w:rPr>
                <w:rFonts w:ascii="Arial" w:eastAsia="Arial" w:hAnsi="Arial"/>
              </w:rPr>
            </w:pPr>
            <w:r>
              <w:rPr>
                <w:rFonts w:ascii="Arial" w:eastAsia="Arial" w:hAnsi="Arial"/>
              </w:rPr>
              <w:t xml:space="preserve">Reason for placement rather than a pro-rata rights issue or an offer under a Share Purchase Plan in which </w:t>
            </w:r>
            <w:r w:rsidR="003F7120">
              <w:rPr>
                <w:rFonts w:ascii="Arial" w:eastAsia="Arial" w:hAnsi="Arial"/>
              </w:rPr>
              <w:t>the Issuer’s existing Equity</w:t>
            </w:r>
            <w:r>
              <w:rPr>
                <w:rFonts w:ascii="Arial" w:eastAsia="Arial" w:hAnsi="Arial"/>
              </w:rPr>
              <w:t xml:space="preserve"> </w:t>
            </w:r>
            <w:r w:rsidR="003F7120">
              <w:rPr>
                <w:rFonts w:ascii="Arial" w:eastAsia="Arial" w:hAnsi="Arial"/>
              </w:rPr>
              <w:t>S</w:t>
            </w:r>
            <w:r>
              <w:rPr>
                <w:rFonts w:ascii="Arial" w:eastAsia="Arial" w:hAnsi="Arial"/>
              </w:rPr>
              <w:t>ecurity holders would have been eligible to participate</w:t>
            </w:r>
          </w:p>
        </w:tc>
        <w:tc>
          <w:tcPr>
            <w:tcW w:w="5896" w:type="dxa"/>
            <w:gridSpan w:val="9"/>
            <w:shd w:val="clear" w:color="auto" w:fill="FFFFFF" w:themeFill="background1"/>
          </w:tcPr>
          <w:p w14:paraId="5AE48B67" w14:textId="77777777" w:rsidR="006E5D49" w:rsidRPr="00DD172E" w:rsidRDefault="006E5D49" w:rsidP="006E5D49">
            <w:pPr>
              <w:spacing w:before="60" w:after="60"/>
              <w:rPr>
                <w:rFonts w:ascii="Arial" w:eastAsia="Arial" w:hAnsi="Arial"/>
              </w:rPr>
            </w:pPr>
          </w:p>
        </w:tc>
      </w:tr>
      <w:tr w:rsidR="003F7120" w:rsidRPr="00DD172E" w14:paraId="3564123B" w14:textId="77777777" w:rsidTr="0C27E1C2">
        <w:tc>
          <w:tcPr>
            <w:tcW w:w="3681" w:type="dxa"/>
            <w:shd w:val="clear" w:color="auto" w:fill="FFFFFF" w:themeFill="background1"/>
          </w:tcPr>
          <w:p w14:paraId="3C204A05" w14:textId="0BBAC9B3" w:rsidR="003F7120" w:rsidRDefault="00D87CE0" w:rsidP="007E0247">
            <w:pPr>
              <w:spacing w:before="60" w:after="60"/>
              <w:rPr>
                <w:rFonts w:ascii="Arial" w:eastAsia="Arial" w:hAnsi="Arial"/>
              </w:rPr>
            </w:pPr>
            <w:r>
              <w:rPr>
                <w:rFonts w:ascii="Arial" w:eastAsia="Arial" w:hAnsi="Arial"/>
              </w:rPr>
              <w:t>Equity Securities to be issued subject to voluntary escrow</w:t>
            </w:r>
          </w:p>
        </w:tc>
        <w:tc>
          <w:tcPr>
            <w:tcW w:w="5896" w:type="dxa"/>
            <w:gridSpan w:val="9"/>
            <w:shd w:val="clear" w:color="auto" w:fill="FFFFFF" w:themeFill="background1"/>
          </w:tcPr>
          <w:p w14:paraId="3DC47909" w14:textId="342C7727" w:rsidR="003F7120" w:rsidRDefault="007E0247" w:rsidP="006E5D49">
            <w:pPr>
              <w:spacing w:before="60" w:after="60"/>
              <w:rPr>
                <w:rFonts w:ascii="Arial" w:eastAsia="Arial" w:hAnsi="Arial"/>
              </w:rPr>
            </w:pPr>
            <w:r>
              <w:rPr>
                <w:rFonts w:ascii="Arial" w:eastAsia="Arial" w:hAnsi="Arial"/>
              </w:rPr>
              <w:t>Y/N</w:t>
            </w:r>
          </w:p>
        </w:tc>
      </w:tr>
      <w:tr w:rsidR="007E0247" w:rsidRPr="00DD172E" w14:paraId="5273916E" w14:textId="77777777" w:rsidTr="0C27E1C2">
        <w:tc>
          <w:tcPr>
            <w:tcW w:w="3681" w:type="dxa"/>
            <w:shd w:val="clear" w:color="auto" w:fill="FFFFFF" w:themeFill="background1"/>
          </w:tcPr>
          <w:p w14:paraId="10720C6C" w14:textId="2B10C2E5" w:rsidR="007E0247" w:rsidRDefault="007E0247" w:rsidP="007E0247">
            <w:pPr>
              <w:spacing w:before="60" w:after="60"/>
              <w:rPr>
                <w:rFonts w:ascii="Arial" w:eastAsia="Arial" w:hAnsi="Arial"/>
              </w:rPr>
            </w:pPr>
            <w:r>
              <w:rPr>
                <w:rFonts w:ascii="Arial" w:eastAsia="Arial" w:hAnsi="Arial"/>
              </w:rPr>
              <w:t>Number and class of Equity Securities to be issued that will be subject to voluntary escrow and the date from which they will cease to be escrowed</w:t>
            </w:r>
          </w:p>
        </w:tc>
        <w:tc>
          <w:tcPr>
            <w:tcW w:w="5896" w:type="dxa"/>
            <w:gridSpan w:val="9"/>
            <w:shd w:val="clear" w:color="auto" w:fill="FFFFFF" w:themeFill="background1"/>
          </w:tcPr>
          <w:p w14:paraId="0253586A" w14:textId="77777777" w:rsidR="007E0247" w:rsidRDefault="007E0247" w:rsidP="006E5D49">
            <w:pPr>
              <w:spacing w:before="60" w:after="60"/>
              <w:rPr>
                <w:rFonts w:ascii="Arial" w:eastAsia="Arial" w:hAnsi="Arial"/>
              </w:rPr>
            </w:pPr>
          </w:p>
        </w:tc>
      </w:tr>
      <w:tr w:rsidR="006E5D49" w:rsidRPr="00DD172E" w14:paraId="2946C37E" w14:textId="77777777" w:rsidTr="006E5D49">
        <w:tc>
          <w:tcPr>
            <w:tcW w:w="9577" w:type="dxa"/>
            <w:gridSpan w:val="10"/>
            <w:shd w:val="clear" w:color="auto" w:fill="0061A2"/>
          </w:tcPr>
          <w:p w14:paraId="6EB823EA" w14:textId="5DF5BC22" w:rsidR="006E5D49" w:rsidRPr="00DD172E" w:rsidRDefault="006E5D49" w:rsidP="00E547BD">
            <w:pPr>
              <w:keepNext/>
              <w:spacing w:before="60" w:after="60"/>
              <w:rPr>
                <w:rFonts w:ascii="Arial" w:eastAsia="Arial" w:hAnsi="Arial"/>
              </w:rPr>
            </w:pPr>
            <w:r w:rsidRPr="006E5D49">
              <w:rPr>
                <w:rFonts w:ascii="Arial" w:eastAsia="Arial" w:hAnsi="Arial"/>
                <w:b/>
                <w:color w:val="FFFFFF"/>
              </w:rPr>
              <w:t>Section 8: Lead Manager and Underwriter (mandatory)</w:t>
            </w:r>
          </w:p>
        </w:tc>
      </w:tr>
      <w:tr w:rsidR="006E5D49" w:rsidRPr="00DD172E" w14:paraId="126A5DB1" w14:textId="77777777" w:rsidTr="0C27E1C2">
        <w:tc>
          <w:tcPr>
            <w:tcW w:w="3681" w:type="dxa"/>
            <w:shd w:val="clear" w:color="auto" w:fill="FFFFFF" w:themeFill="background1"/>
          </w:tcPr>
          <w:p w14:paraId="254477CF" w14:textId="033F3E2C" w:rsidR="006E5D49" w:rsidRDefault="006E5D49" w:rsidP="006E5D49">
            <w:pPr>
              <w:spacing w:before="60" w:after="60"/>
              <w:rPr>
                <w:rFonts w:ascii="Arial" w:eastAsia="Arial" w:hAnsi="Arial"/>
              </w:rPr>
            </w:pPr>
            <w:r>
              <w:rPr>
                <w:rFonts w:ascii="Arial" w:eastAsia="Arial" w:hAnsi="Arial"/>
              </w:rPr>
              <w:t>Lead Manager(s) appointed</w:t>
            </w:r>
          </w:p>
        </w:tc>
        <w:tc>
          <w:tcPr>
            <w:tcW w:w="5896" w:type="dxa"/>
            <w:gridSpan w:val="9"/>
            <w:shd w:val="clear" w:color="auto" w:fill="FFFFFF" w:themeFill="background1"/>
          </w:tcPr>
          <w:p w14:paraId="4EB50AC1" w14:textId="2C40D715" w:rsidR="006E5D49" w:rsidRPr="00DD172E" w:rsidRDefault="006E5D49" w:rsidP="006E5D49">
            <w:pPr>
              <w:spacing w:before="60" w:after="60"/>
              <w:rPr>
                <w:rFonts w:ascii="Arial" w:eastAsia="Arial" w:hAnsi="Arial"/>
              </w:rPr>
            </w:pPr>
            <w:r>
              <w:rPr>
                <w:rFonts w:ascii="Arial" w:eastAsia="Arial" w:hAnsi="Arial"/>
              </w:rPr>
              <w:t>Y/N</w:t>
            </w:r>
          </w:p>
        </w:tc>
      </w:tr>
      <w:tr w:rsidR="006E5D49" w:rsidRPr="00DD172E" w14:paraId="288C26CF" w14:textId="77777777" w:rsidTr="0C27E1C2">
        <w:tc>
          <w:tcPr>
            <w:tcW w:w="3681" w:type="dxa"/>
            <w:shd w:val="clear" w:color="auto" w:fill="FFFFFF" w:themeFill="background1"/>
          </w:tcPr>
          <w:p w14:paraId="0793115F" w14:textId="4E8803D7" w:rsidR="006E5D49" w:rsidRDefault="006E5D49" w:rsidP="006E5D49">
            <w:pPr>
              <w:spacing w:before="60" w:after="60"/>
              <w:rPr>
                <w:rFonts w:ascii="Arial" w:eastAsia="Arial" w:hAnsi="Arial"/>
              </w:rPr>
            </w:pPr>
            <w:r>
              <w:rPr>
                <w:rFonts w:ascii="Arial" w:eastAsia="Arial" w:hAnsi="Arial"/>
              </w:rPr>
              <w:t>Name of Lead Manager(s)</w:t>
            </w:r>
          </w:p>
        </w:tc>
        <w:tc>
          <w:tcPr>
            <w:tcW w:w="5896" w:type="dxa"/>
            <w:gridSpan w:val="9"/>
            <w:shd w:val="clear" w:color="auto" w:fill="FFFFFF" w:themeFill="background1"/>
          </w:tcPr>
          <w:p w14:paraId="300E1D70" w14:textId="77777777" w:rsidR="006E5D49" w:rsidRPr="00DD172E" w:rsidRDefault="006E5D49" w:rsidP="006E5D49">
            <w:pPr>
              <w:spacing w:before="60" w:after="60"/>
              <w:rPr>
                <w:rFonts w:ascii="Arial" w:eastAsia="Arial" w:hAnsi="Arial"/>
              </w:rPr>
            </w:pPr>
          </w:p>
        </w:tc>
      </w:tr>
      <w:tr w:rsidR="006E5D49" w:rsidRPr="00DD172E" w14:paraId="2BA671F9" w14:textId="77777777" w:rsidTr="0C27E1C2">
        <w:tc>
          <w:tcPr>
            <w:tcW w:w="3681" w:type="dxa"/>
            <w:shd w:val="clear" w:color="auto" w:fill="FFFFFF" w:themeFill="background1"/>
          </w:tcPr>
          <w:p w14:paraId="3456CAF3" w14:textId="56433E16" w:rsidR="006E5D49" w:rsidRDefault="006E5D49" w:rsidP="006E5D49">
            <w:pPr>
              <w:spacing w:before="60" w:after="60"/>
              <w:rPr>
                <w:rFonts w:ascii="Arial" w:eastAsia="Arial" w:hAnsi="Arial"/>
              </w:rPr>
            </w:pPr>
            <w:r>
              <w:rPr>
                <w:rFonts w:ascii="Arial" w:eastAsia="Arial" w:hAnsi="Arial"/>
              </w:rPr>
              <w:t>Fees, commission or other consideration payable to Lead Manager(s) for acting as lead manager(s)</w:t>
            </w:r>
          </w:p>
        </w:tc>
        <w:tc>
          <w:tcPr>
            <w:tcW w:w="5896" w:type="dxa"/>
            <w:gridSpan w:val="9"/>
            <w:shd w:val="clear" w:color="auto" w:fill="FFFFFF" w:themeFill="background1"/>
          </w:tcPr>
          <w:p w14:paraId="00B49AE2" w14:textId="77777777" w:rsidR="006E5D49" w:rsidRPr="00DD172E" w:rsidRDefault="006E5D49" w:rsidP="006E5D49">
            <w:pPr>
              <w:spacing w:before="60" w:after="60"/>
              <w:rPr>
                <w:rFonts w:ascii="Arial" w:eastAsia="Arial" w:hAnsi="Arial"/>
              </w:rPr>
            </w:pPr>
          </w:p>
        </w:tc>
      </w:tr>
      <w:tr w:rsidR="006E5D49" w:rsidRPr="00DD172E" w14:paraId="281F301D" w14:textId="77777777" w:rsidTr="0C27E1C2">
        <w:tc>
          <w:tcPr>
            <w:tcW w:w="3681" w:type="dxa"/>
            <w:shd w:val="clear" w:color="auto" w:fill="FFFFFF" w:themeFill="background1"/>
          </w:tcPr>
          <w:p w14:paraId="49047B81" w14:textId="6CB1C06F" w:rsidR="006E5D49" w:rsidRDefault="006E5D49" w:rsidP="006E5D49">
            <w:pPr>
              <w:spacing w:before="60" w:after="60"/>
              <w:rPr>
                <w:rFonts w:ascii="Arial" w:eastAsia="Arial" w:hAnsi="Arial"/>
              </w:rPr>
            </w:pPr>
            <w:r>
              <w:rPr>
                <w:rFonts w:ascii="Arial" w:eastAsia="Arial" w:hAnsi="Arial"/>
              </w:rPr>
              <w:t>Underwritten</w:t>
            </w:r>
          </w:p>
        </w:tc>
        <w:tc>
          <w:tcPr>
            <w:tcW w:w="5896" w:type="dxa"/>
            <w:gridSpan w:val="9"/>
            <w:shd w:val="clear" w:color="auto" w:fill="FFFFFF" w:themeFill="background1"/>
          </w:tcPr>
          <w:p w14:paraId="4C02F288" w14:textId="7A30587C" w:rsidR="006E5D49" w:rsidRPr="00DD172E" w:rsidRDefault="006E5D49" w:rsidP="006E5D49">
            <w:pPr>
              <w:spacing w:before="60" w:after="60"/>
              <w:rPr>
                <w:rFonts w:ascii="Arial" w:eastAsia="Arial" w:hAnsi="Arial"/>
              </w:rPr>
            </w:pPr>
            <w:r>
              <w:rPr>
                <w:rFonts w:ascii="Arial" w:eastAsia="Arial" w:hAnsi="Arial"/>
              </w:rPr>
              <w:t>Y/N</w:t>
            </w:r>
          </w:p>
        </w:tc>
      </w:tr>
      <w:tr w:rsidR="006E5D49" w:rsidRPr="00DD172E" w14:paraId="2B1207D6" w14:textId="77777777" w:rsidTr="0C27E1C2">
        <w:tc>
          <w:tcPr>
            <w:tcW w:w="3681" w:type="dxa"/>
            <w:shd w:val="clear" w:color="auto" w:fill="FFFFFF" w:themeFill="background1"/>
          </w:tcPr>
          <w:p w14:paraId="5E2D6100" w14:textId="2BBF781F" w:rsidR="006E5D49" w:rsidRDefault="006E5D49" w:rsidP="006E5D49">
            <w:pPr>
              <w:spacing w:before="60" w:after="60"/>
              <w:rPr>
                <w:rFonts w:ascii="Arial" w:eastAsia="Arial" w:hAnsi="Arial"/>
              </w:rPr>
            </w:pPr>
            <w:r>
              <w:rPr>
                <w:rFonts w:ascii="Arial" w:eastAsia="Arial" w:hAnsi="Arial"/>
              </w:rPr>
              <w:t>Name of Underwriter(s)</w:t>
            </w:r>
          </w:p>
        </w:tc>
        <w:tc>
          <w:tcPr>
            <w:tcW w:w="5896" w:type="dxa"/>
            <w:gridSpan w:val="9"/>
            <w:shd w:val="clear" w:color="auto" w:fill="FFFFFF" w:themeFill="background1"/>
          </w:tcPr>
          <w:p w14:paraId="0DEF295A" w14:textId="77777777" w:rsidR="006E5D49" w:rsidRPr="00DD172E" w:rsidRDefault="006E5D49" w:rsidP="006E5D49">
            <w:pPr>
              <w:spacing w:before="60" w:after="60"/>
              <w:rPr>
                <w:rFonts w:ascii="Arial" w:eastAsia="Arial" w:hAnsi="Arial"/>
              </w:rPr>
            </w:pPr>
          </w:p>
        </w:tc>
      </w:tr>
      <w:tr w:rsidR="006E5D49" w:rsidRPr="00DD172E" w14:paraId="42A0008E" w14:textId="77777777" w:rsidTr="0C27E1C2">
        <w:tc>
          <w:tcPr>
            <w:tcW w:w="3681" w:type="dxa"/>
            <w:shd w:val="clear" w:color="auto" w:fill="FFFFFF" w:themeFill="background1"/>
          </w:tcPr>
          <w:p w14:paraId="406B866F" w14:textId="7C0EE906" w:rsidR="006E5D49" w:rsidRDefault="006E5D49" w:rsidP="006E5D49">
            <w:pPr>
              <w:spacing w:before="60" w:after="60"/>
              <w:rPr>
                <w:rFonts w:ascii="Arial" w:eastAsia="Arial" w:hAnsi="Arial"/>
              </w:rPr>
            </w:pPr>
            <w:r>
              <w:rPr>
                <w:rFonts w:ascii="Arial" w:eastAsia="Arial" w:hAnsi="Arial"/>
              </w:rPr>
              <w:t>Extent of underwriting (i.e. amount or proportion of the offer that is underwritten)</w:t>
            </w:r>
          </w:p>
        </w:tc>
        <w:tc>
          <w:tcPr>
            <w:tcW w:w="5896" w:type="dxa"/>
            <w:gridSpan w:val="9"/>
            <w:shd w:val="clear" w:color="auto" w:fill="FFFFFF" w:themeFill="background1"/>
          </w:tcPr>
          <w:p w14:paraId="781116AE" w14:textId="77777777" w:rsidR="006E5D49" w:rsidRPr="00DD172E" w:rsidRDefault="006E5D49" w:rsidP="006E5D49">
            <w:pPr>
              <w:spacing w:before="60" w:after="60"/>
              <w:rPr>
                <w:rFonts w:ascii="Arial" w:eastAsia="Arial" w:hAnsi="Arial"/>
              </w:rPr>
            </w:pPr>
          </w:p>
        </w:tc>
      </w:tr>
      <w:tr w:rsidR="006E5D49" w:rsidRPr="00DD172E" w14:paraId="0356AE0D" w14:textId="77777777" w:rsidTr="0C27E1C2">
        <w:tc>
          <w:tcPr>
            <w:tcW w:w="3681" w:type="dxa"/>
            <w:shd w:val="clear" w:color="auto" w:fill="FFFFFF" w:themeFill="background1"/>
          </w:tcPr>
          <w:p w14:paraId="3F54394E" w14:textId="630E9712" w:rsidR="006E5D49" w:rsidRDefault="006E5D49" w:rsidP="006E5D49">
            <w:pPr>
              <w:spacing w:before="60" w:after="60"/>
              <w:rPr>
                <w:rFonts w:ascii="Arial" w:eastAsia="Arial" w:hAnsi="Arial"/>
              </w:rPr>
            </w:pPr>
            <w:r>
              <w:rPr>
                <w:rFonts w:ascii="Arial" w:eastAsia="Arial" w:hAnsi="Arial"/>
              </w:rPr>
              <w:t>Fees, commission or other consideration payable to Underwriter(s) for acting as underwriter(s)</w:t>
            </w:r>
          </w:p>
        </w:tc>
        <w:tc>
          <w:tcPr>
            <w:tcW w:w="5896" w:type="dxa"/>
            <w:gridSpan w:val="9"/>
            <w:shd w:val="clear" w:color="auto" w:fill="FFFFFF" w:themeFill="background1"/>
          </w:tcPr>
          <w:p w14:paraId="1D272F84" w14:textId="77777777" w:rsidR="006E5D49" w:rsidRPr="00DD172E" w:rsidRDefault="006E5D49" w:rsidP="006E5D49">
            <w:pPr>
              <w:spacing w:before="60" w:after="60"/>
              <w:rPr>
                <w:rFonts w:ascii="Arial" w:eastAsia="Arial" w:hAnsi="Arial"/>
              </w:rPr>
            </w:pPr>
          </w:p>
        </w:tc>
      </w:tr>
      <w:tr w:rsidR="006E5D49" w:rsidRPr="00DD172E" w14:paraId="07EA7EDD" w14:textId="77777777" w:rsidTr="0C27E1C2">
        <w:tc>
          <w:tcPr>
            <w:tcW w:w="3681" w:type="dxa"/>
            <w:shd w:val="clear" w:color="auto" w:fill="FFFFFF" w:themeFill="background1"/>
          </w:tcPr>
          <w:p w14:paraId="536F06D3" w14:textId="4451D13F" w:rsidR="006E5D49" w:rsidRDefault="006E5D49" w:rsidP="006E5D49">
            <w:pPr>
              <w:spacing w:before="60" w:after="60"/>
              <w:rPr>
                <w:rFonts w:ascii="Arial" w:eastAsia="Arial" w:hAnsi="Arial"/>
              </w:rPr>
            </w:pPr>
            <w:r>
              <w:rPr>
                <w:rFonts w:ascii="Arial" w:eastAsia="Arial" w:hAnsi="Arial"/>
              </w:rPr>
              <w:t>Summary of significant events that could lead to the underwriting being terminated</w:t>
            </w:r>
          </w:p>
        </w:tc>
        <w:tc>
          <w:tcPr>
            <w:tcW w:w="5896" w:type="dxa"/>
            <w:gridSpan w:val="9"/>
            <w:shd w:val="clear" w:color="auto" w:fill="FFFFFF" w:themeFill="background1"/>
          </w:tcPr>
          <w:p w14:paraId="6565A7FD" w14:textId="77777777" w:rsidR="006E5D49" w:rsidRDefault="006E5D49" w:rsidP="006E5D49">
            <w:pPr>
              <w:spacing w:before="60" w:after="60"/>
              <w:rPr>
                <w:rFonts w:ascii="Arial" w:eastAsia="Arial" w:hAnsi="Arial"/>
              </w:rPr>
            </w:pPr>
          </w:p>
        </w:tc>
      </w:tr>
      <w:tr w:rsidR="00422320" w:rsidRPr="00DD172E" w14:paraId="5BA14561" w14:textId="77777777" w:rsidTr="0C27E1C2">
        <w:tc>
          <w:tcPr>
            <w:tcW w:w="9577" w:type="dxa"/>
            <w:gridSpan w:val="10"/>
            <w:shd w:val="clear" w:color="auto" w:fill="0061A2" w:themeFill="accent5"/>
          </w:tcPr>
          <w:p w14:paraId="1BA67348" w14:textId="7A67065B" w:rsidR="00422320" w:rsidRPr="00DD172E" w:rsidRDefault="00422320" w:rsidP="00E547BD">
            <w:pPr>
              <w:keepNext/>
              <w:spacing w:before="60" w:after="60"/>
              <w:rPr>
                <w:rFonts w:ascii="Arial" w:eastAsia="Arial" w:hAnsi="Arial"/>
                <w:b/>
                <w:color w:val="FFFFFF"/>
              </w:rPr>
            </w:pPr>
            <w:r w:rsidRPr="00DD172E">
              <w:rPr>
                <w:rFonts w:ascii="Arial" w:eastAsia="Arial" w:hAnsi="Arial"/>
                <w:b/>
                <w:color w:val="FFFFFF"/>
              </w:rPr>
              <w:t>S</w:t>
            </w:r>
            <w:r>
              <w:rPr>
                <w:rFonts w:ascii="Arial" w:eastAsia="Arial" w:hAnsi="Arial"/>
                <w:b/>
                <w:color w:val="FFFFFF"/>
              </w:rPr>
              <w:t xml:space="preserve">ection </w:t>
            </w:r>
            <w:r w:rsidR="006E5D49">
              <w:rPr>
                <w:rFonts w:ascii="Arial" w:eastAsia="Arial" w:hAnsi="Arial"/>
                <w:b/>
                <w:color w:val="FFFFFF"/>
              </w:rPr>
              <w:t>9</w:t>
            </w:r>
            <w:r w:rsidRPr="00DD172E">
              <w:rPr>
                <w:rFonts w:ascii="Arial" w:eastAsia="Arial" w:hAnsi="Arial"/>
                <w:b/>
                <w:color w:val="FFFFFF"/>
              </w:rPr>
              <w:t xml:space="preserve">: </w:t>
            </w:r>
            <w:r w:rsidR="00426FB6">
              <w:rPr>
                <w:rFonts w:ascii="Arial" w:eastAsia="Arial" w:hAnsi="Arial"/>
                <w:b/>
                <w:color w:val="FFFFFF"/>
              </w:rPr>
              <w:t>A</w:t>
            </w:r>
            <w:r w:rsidRPr="00DD172E">
              <w:rPr>
                <w:rFonts w:ascii="Arial" w:eastAsia="Arial" w:hAnsi="Arial"/>
                <w:b/>
                <w:color w:val="FFFFFF"/>
              </w:rPr>
              <w:t>uthority for this announcement</w:t>
            </w:r>
            <w:r w:rsidR="00CE70C2">
              <w:rPr>
                <w:rFonts w:ascii="Arial" w:eastAsia="Arial" w:hAnsi="Arial"/>
                <w:b/>
                <w:color w:val="FFFFFF"/>
              </w:rPr>
              <w:t xml:space="preserve"> (mandatory)</w:t>
            </w:r>
          </w:p>
        </w:tc>
      </w:tr>
      <w:tr w:rsidR="00422320" w:rsidRPr="00DD172E" w14:paraId="7ACBC492" w14:textId="77777777" w:rsidTr="0C27E1C2">
        <w:tc>
          <w:tcPr>
            <w:tcW w:w="4140" w:type="dxa"/>
            <w:gridSpan w:val="2"/>
          </w:tcPr>
          <w:p w14:paraId="6C45ACEE" w14:textId="77777777" w:rsidR="00422320" w:rsidRPr="00DD172E" w:rsidRDefault="00422320" w:rsidP="00422320">
            <w:pPr>
              <w:spacing w:before="60" w:after="60"/>
              <w:rPr>
                <w:rFonts w:ascii="Arial" w:eastAsia="Arial" w:hAnsi="Arial"/>
              </w:rPr>
            </w:pPr>
            <w:r w:rsidRPr="00DD172E">
              <w:rPr>
                <w:rFonts w:ascii="Arial" w:eastAsia="Arial" w:hAnsi="Arial"/>
              </w:rPr>
              <w:t>Name of person authorised to make this announcement</w:t>
            </w:r>
          </w:p>
        </w:tc>
        <w:tc>
          <w:tcPr>
            <w:tcW w:w="5437" w:type="dxa"/>
            <w:gridSpan w:val="8"/>
          </w:tcPr>
          <w:p w14:paraId="4808204B" w14:textId="77777777" w:rsidR="00422320" w:rsidRPr="00DD172E" w:rsidRDefault="00422320" w:rsidP="00422320">
            <w:pPr>
              <w:spacing w:before="60" w:after="60"/>
              <w:rPr>
                <w:rFonts w:ascii="Arial" w:eastAsia="Arial" w:hAnsi="Arial"/>
              </w:rPr>
            </w:pPr>
          </w:p>
        </w:tc>
      </w:tr>
      <w:tr w:rsidR="00422320" w:rsidRPr="00DD172E" w14:paraId="00E96DB5" w14:textId="77777777" w:rsidTr="0C27E1C2">
        <w:tc>
          <w:tcPr>
            <w:tcW w:w="4140" w:type="dxa"/>
            <w:gridSpan w:val="2"/>
          </w:tcPr>
          <w:p w14:paraId="3F29247F" w14:textId="57BD37F5" w:rsidR="00422320" w:rsidRPr="00DD172E" w:rsidRDefault="00422320" w:rsidP="00422320">
            <w:pPr>
              <w:spacing w:before="60" w:after="60"/>
              <w:rPr>
                <w:rFonts w:ascii="Arial" w:eastAsia="Arial" w:hAnsi="Arial"/>
              </w:rPr>
            </w:pPr>
            <w:r>
              <w:rPr>
                <w:rFonts w:ascii="Arial" w:eastAsia="Arial" w:hAnsi="Arial"/>
              </w:rPr>
              <w:lastRenderedPageBreak/>
              <w:t>Contact person for this announcement</w:t>
            </w:r>
          </w:p>
        </w:tc>
        <w:tc>
          <w:tcPr>
            <w:tcW w:w="5437" w:type="dxa"/>
            <w:gridSpan w:val="8"/>
          </w:tcPr>
          <w:p w14:paraId="2869E0FF" w14:textId="77777777" w:rsidR="00422320" w:rsidRPr="00DD172E" w:rsidRDefault="00422320" w:rsidP="00422320">
            <w:pPr>
              <w:spacing w:before="60" w:after="60"/>
              <w:rPr>
                <w:rFonts w:ascii="Arial" w:eastAsia="Arial" w:hAnsi="Arial"/>
              </w:rPr>
            </w:pPr>
          </w:p>
        </w:tc>
      </w:tr>
      <w:tr w:rsidR="00422320" w:rsidRPr="00DD172E" w14:paraId="24012359" w14:textId="77777777" w:rsidTr="0C27E1C2">
        <w:tc>
          <w:tcPr>
            <w:tcW w:w="4140" w:type="dxa"/>
            <w:gridSpan w:val="2"/>
          </w:tcPr>
          <w:p w14:paraId="76410162" w14:textId="77777777" w:rsidR="00422320" w:rsidRPr="00DD172E" w:rsidRDefault="00422320" w:rsidP="00422320">
            <w:pPr>
              <w:spacing w:before="60" w:after="60"/>
              <w:rPr>
                <w:rFonts w:ascii="Arial" w:eastAsia="Arial" w:hAnsi="Arial"/>
              </w:rPr>
            </w:pPr>
            <w:r w:rsidRPr="00DD172E">
              <w:rPr>
                <w:rFonts w:ascii="Arial" w:eastAsia="Arial" w:hAnsi="Arial"/>
              </w:rPr>
              <w:t>Contact phone number</w:t>
            </w:r>
          </w:p>
        </w:tc>
        <w:tc>
          <w:tcPr>
            <w:tcW w:w="5437" w:type="dxa"/>
            <w:gridSpan w:val="8"/>
          </w:tcPr>
          <w:p w14:paraId="36DEFF9E" w14:textId="77777777" w:rsidR="00422320" w:rsidRPr="00DD172E" w:rsidRDefault="00422320" w:rsidP="00422320">
            <w:pPr>
              <w:spacing w:before="60" w:after="60"/>
              <w:rPr>
                <w:rFonts w:ascii="Arial" w:eastAsia="Arial" w:hAnsi="Arial"/>
              </w:rPr>
            </w:pPr>
          </w:p>
        </w:tc>
      </w:tr>
      <w:tr w:rsidR="00422320" w:rsidRPr="00DD172E" w14:paraId="700CE422" w14:textId="77777777" w:rsidTr="0C27E1C2">
        <w:tc>
          <w:tcPr>
            <w:tcW w:w="4140" w:type="dxa"/>
            <w:gridSpan w:val="2"/>
          </w:tcPr>
          <w:p w14:paraId="5AB5C3BB" w14:textId="77777777" w:rsidR="00422320" w:rsidRPr="00DD172E" w:rsidRDefault="00422320" w:rsidP="00422320">
            <w:pPr>
              <w:spacing w:before="60" w:after="60"/>
              <w:rPr>
                <w:rFonts w:ascii="Arial" w:eastAsia="Arial" w:hAnsi="Arial"/>
              </w:rPr>
            </w:pPr>
            <w:r w:rsidRPr="00DD172E">
              <w:rPr>
                <w:rFonts w:ascii="Arial" w:eastAsia="Arial" w:hAnsi="Arial"/>
              </w:rPr>
              <w:t>Contact email address</w:t>
            </w:r>
          </w:p>
        </w:tc>
        <w:tc>
          <w:tcPr>
            <w:tcW w:w="5437" w:type="dxa"/>
            <w:gridSpan w:val="8"/>
          </w:tcPr>
          <w:p w14:paraId="0A22B1D5" w14:textId="77777777" w:rsidR="00422320" w:rsidRPr="00DD172E" w:rsidRDefault="00422320" w:rsidP="00422320">
            <w:pPr>
              <w:spacing w:before="60" w:after="60"/>
              <w:rPr>
                <w:rFonts w:ascii="Arial" w:eastAsia="Arial" w:hAnsi="Arial"/>
              </w:rPr>
            </w:pPr>
          </w:p>
        </w:tc>
      </w:tr>
      <w:tr w:rsidR="00422320" w:rsidRPr="00DD172E" w14:paraId="748089DC" w14:textId="77777777" w:rsidTr="0C27E1C2">
        <w:tc>
          <w:tcPr>
            <w:tcW w:w="4140" w:type="dxa"/>
            <w:gridSpan w:val="2"/>
          </w:tcPr>
          <w:p w14:paraId="3998EF8D" w14:textId="7678353F" w:rsidR="00422320" w:rsidRPr="00DD172E" w:rsidRDefault="00422320" w:rsidP="00422320">
            <w:pPr>
              <w:spacing w:before="60" w:after="60"/>
              <w:rPr>
                <w:rFonts w:ascii="Arial" w:eastAsia="Arial" w:hAnsi="Arial"/>
              </w:rPr>
            </w:pPr>
            <w:r w:rsidRPr="00DD172E">
              <w:rPr>
                <w:rFonts w:ascii="Arial" w:eastAsia="Arial" w:hAnsi="Arial"/>
              </w:rPr>
              <w:t xml:space="preserve">Date of release </w:t>
            </w:r>
            <w:r>
              <w:rPr>
                <w:rFonts w:ascii="Arial" w:eastAsia="Arial" w:hAnsi="Arial"/>
              </w:rPr>
              <w:t>through</w:t>
            </w:r>
            <w:r w:rsidRPr="00DD172E">
              <w:rPr>
                <w:rFonts w:ascii="Arial" w:eastAsia="Arial" w:hAnsi="Arial"/>
              </w:rPr>
              <w:t xml:space="preserve"> MAP</w:t>
            </w:r>
          </w:p>
        </w:tc>
        <w:tc>
          <w:tcPr>
            <w:tcW w:w="5437" w:type="dxa"/>
            <w:gridSpan w:val="8"/>
          </w:tcPr>
          <w:p w14:paraId="3B2AD029" w14:textId="77777777" w:rsidR="00422320" w:rsidRPr="00DD172E" w:rsidRDefault="00422320" w:rsidP="00422320">
            <w:pPr>
              <w:spacing w:before="60" w:after="60"/>
              <w:rPr>
                <w:rFonts w:ascii="Arial" w:eastAsia="Arial" w:hAnsi="Arial"/>
              </w:rPr>
            </w:pPr>
            <w:r w:rsidRPr="00DD172E">
              <w:rPr>
                <w:rFonts w:ascii="Arial" w:eastAsia="Arial" w:hAnsi="Arial"/>
              </w:rPr>
              <w:t>[</w:t>
            </w:r>
            <w:r w:rsidRPr="00DD172E">
              <w:rPr>
                <w:rFonts w:ascii="Arial" w:eastAsia="Arial" w:hAnsi="Arial"/>
                <w:i/>
                <w:color w:val="0061A2"/>
              </w:rPr>
              <w:t>dd/mm/</w:t>
            </w:r>
            <w:proofErr w:type="spellStart"/>
            <w:r w:rsidRPr="00DD172E">
              <w:rPr>
                <w:rFonts w:ascii="Arial" w:eastAsia="Arial" w:hAnsi="Arial"/>
                <w:i/>
                <w:color w:val="0061A2"/>
              </w:rPr>
              <w:t>yyyy</w:t>
            </w:r>
            <w:proofErr w:type="spellEnd"/>
            <w:r w:rsidRPr="00DD172E">
              <w:rPr>
                <w:rFonts w:ascii="Arial" w:eastAsia="Arial" w:hAnsi="Arial"/>
              </w:rPr>
              <w:t>]</w:t>
            </w:r>
          </w:p>
        </w:tc>
      </w:tr>
    </w:tbl>
    <w:p w14:paraId="5ADA3ED0" w14:textId="3FAC2F60" w:rsidR="00DD172E" w:rsidRDefault="00DD172E" w:rsidP="00DD172E">
      <w:pPr>
        <w:rPr>
          <w:i/>
          <w:sz w:val="18"/>
        </w:rPr>
      </w:pPr>
    </w:p>
    <w:p w14:paraId="6A30286B" w14:textId="548B88AE" w:rsidR="003969B8" w:rsidRDefault="003969B8" w:rsidP="00DD172E">
      <w:pPr>
        <w:rPr>
          <w:i/>
          <w:sz w:val="18"/>
        </w:rPr>
      </w:pPr>
    </w:p>
    <w:p w14:paraId="08076610" w14:textId="1A59604D" w:rsidR="003969B8" w:rsidRPr="00C604DF" w:rsidRDefault="003969B8" w:rsidP="0C27E1C2">
      <w:pPr>
        <w:rPr>
          <w:i/>
          <w:iCs/>
          <w:sz w:val="18"/>
          <w:szCs w:val="18"/>
        </w:rPr>
      </w:pPr>
      <w:r w:rsidRPr="0C27E1C2">
        <w:rPr>
          <w:i/>
          <w:iCs/>
          <w:sz w:val="18"/>
          <w:szCs w:val="18"/>
        </w:rPr>
        <w:t>* Please do not delete individual rows. Full sections can be deleted if the section relates to a different type of corporate action</w:t>
      </w:r>
    </w:p>
    <w:p w14:paraId="0A76E6F1" w14:textId="5B3FF58A" w:rsidR="00DB1F8E" w:rsidRDefault="00DB1F8E" w:rsidP="0C27E1C2">
      <w:pPr>
        <w:rPr>
          <w:i/>
          <w:iCs/>
          <w:sz w:val="18"/>
          <w:szCs w:val="18"/>
        </w:rPr>
      </w:pPr>
      <w:r w:rsidRPr="004A084F">
        <w:rPr>
          <w:i/>
          <w:iCs/>
          <w:sz w:val="18"/>
          <w:szCs w:val="18"/>
        </w:rPr>
        <w:t xml:space="preserve">** Please note that in NZX’s </w:t>
      </w:r>
      <w:r w:rsidRPr="0C27E1C2">
        <w:rPr>
          <w:i/>
          <w:iCs/>
          <w:sz w:val="18"/>
          <w:szCs w:val="18"/>
        </w:rPr>
        <w:t>systems</w:t>
      </w:r>
      <w:r w:rsidRPr="004A084F">
        <w:rPr>
          <w:i/>
          <w:iCs/>
          <w:sz w:val="18"/>
          <w:szCs w:val="18"/>
        </w:rPr>
        <w:t xml:space="preserve">, standard rounding indicates 0.5 and above round up, below </w:t>
      </w:r>
      <w:r w:rsidR="00E50AC5">
        <w:rPr>
          <w:i/>
          <w:iCs/>
          <w:sz w:val="18"/>
          <w:szCs w:val="18"/>
        </w:rPr>
        <w:t xml:space="preserve">0.5 </w:t>
      </w:r>
      <w:r w:rsidRPr="004A084F">
        <w:rPr>
          <w:i/>
          <w:iCs/>
          <w:sz w:val="18"/>
          <w:szCs w:val="18"/>
        </w:rPr>
        <w:t>round down</w:t>
      </w:r>
      <w:r w:rsidRPr="0C27E1C2">
        <w:rPr>
          <w:i/>
          <w:iCs/>
          <w:sz w:val="18"/>
          <w:szCs w:val="18"/>
        </w:rPr>
        <w:t>.</w:t>
      </w:r>
      <w:r w:rsidRPr="004A084F">
        <w:rPr>
          <w:i/>
          <w:iCs/>
          <w:sz w:val="18"/>
          <w:szCs w:val="18"/>
        </w:rPr>
        <w:t xml:space="preserve"> </w:t>
      </w:r>
      <w:r w:rsidRPr="0C27E1C2">
        <w:rPr>
          <w:i/>
          <w:iCs/>
          <w:sz w:val="18"/>
          <w:szCs w:val="18"/>
        </w:rPr>
        <w:t xml:space="preserve">Please contact NZX if you are intending to treat fractions differently. </w:t>
      </w:r>
    </w:p>
    <w:sectPr w:rsidR="00DB1F8E" w:rsidSect="00576797">
      <w:footerReference w:type="default" r:id="rId8"/>
      <w:headerReference w:type="first" r:id="rId9"/>
      <w:footerReference w:type="first" r:id="rId10"/>
      <w:pgSz w:w="11906" w:h="16838"/>
      <w:pgMar w:top="1276" w:right="1276" w:bottom="1440" w:left="1276" w:header="567"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DD7A" w14:textId="77777777" w:rsidR="002C339E" w:rsidRDefault="002C339E" w:rsidP="00541A8C">
      <w:pPr>
        <w:spacing w:after="0" w:line="240" w:lineRule="auto"/>
      </w:pPr>
      <w:r>
        <w:separator/>
      </w:r>
    </w:p>
    <w:p w14:paraId="2A698F0D" w14:textId="77777777" w:rsidR="002C339E" w:rsidRDefault="002C339E"/>
  </w:endnote>
  <w:endnote w:type="continuationSeparator" w:id="0">
    <w:p w14:paraId="0D13D670" w14:textId="77777777" w:rsidR="002C339E" w:rsidRDefault="002C339E" w:rsidP="00541A8C">
      <w:pPr>
        <w:spacing w:after="0" w:line="240" w:lineRule="auto"/>
      </w:pPr>
      <w:r>
        <w:continuationSeparator/>
      </w:r>
    </w:p>
    <w:p w14:paraId="4D16404F" w14:textId="77777777" w:rsidR="002C339E" w:rsidRDefault="002C339E"/>
  </w:endnote>
  <w:endnote w:type="continuationNotice" w:id="1">
    <w:p w14:paraId="4F1D24E2" w14:textId="77777777" w:rsidR="002C339E" w:rsidRDefault="002C3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29B2" w14:textId="4528C551" w:rsidR="0026588A" w:rsidRPr="00A84B39" w:rsidRDefault="00AF76FB" w:rsidP="002A552C">
    <w:pPr>
      <w:pStyle w:val="FooterText"/>
    </w:pPr>
    <w:r>
      <w:rPr>
        <w:caps/>
        <w:noProof/>
        <w:color w:val="2B579A"/>
        <w:shd w:val="clear" w:color="auto" w:fill="E6E6E6"/>
        <w:lang w:val="en-NZ" w:eastAsia="en-NZ"/>
      </w:rPr>
      <mc:AlternateContent>
        <mc:Choice Requires="wps">
          <w:drawing>
            <wp:anchor distT="0" distB="0" distL="114300" distR="114300" simplePos="0" relativeHeight="251658240" behindDoc="0" locked="0" layoutInCell="1" allowOverlap="1" wp14:anchorId="36378F56" wp14:editId="14DD80FD">
              <wp:simplePos x="0" y="0"/>
              <wp:positionH relativeFrom="column">
                <wp:posOffset>6471920</wp:posOffset>
              </wp:positionH>
              <wp:positionV relativeFrom="paragraph">
                <wp:posOffset>27940</wp:posOffset>
              </wp:positionV>
              <wp:extent cx="195580" cy="19558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580" cy="195580"/>
                      </a:xfrm>
                      <a:prstGeom prst="rtTriangle">
                        <a:avLst/>
                      </a:prstGeom>
                      <a:solidFill>
                        <a:srgbClr val="0060A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E0BF1"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509.6pt;margin-top:2.2pt;width:15.4pt;height:15.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" fillcolor="#0060a1" stroked="f"/>
          </w:pict>
        </mc:Fallback>
      </mc:AlternateContent>
    </w:r>
    <w:r w:rsidR="0026588A">
      <w:tab/>
    </w:r>
    <w:r w:rsidR="00E70926" w:rsidRPr="00440925">
      <w:rPr>
        <w:color w:val="0060A1"/>
        <w:shd w:val="clear" w:color="auto" w:fill="E6E6E6"/>
      </w:rPr>
      <w:fldChar w:fldCharType="begin"/>
    </w:r>
    <w:r w:rsidR="0026588A" w:rsidRPr="00440925">
      <w:rPr>
        <w:color w:val="0060A1"/>
      </w:rPr>
      <w:instrText xml:space="preserve"> PAGE   \* MERGEFORMAT </w:instrText>
    </w:r>
    <w:r w:rsidR="00E70926" w:rsidRPr="00440925">
      <w:rPr>
        <w:color w:val="0060A1"/>
        <w:shd w:val="clear" w:color="auto" w:fill="E6E6E6"/>
      </w:rPr>
      <w:fldChar w:fldCharType="separate"/>
    </w:r>
    <w:r w:rsidR="008D02EC" w:rsidRPr="00440925">
      <w:rPr>
        <w:noProof/>
        <w:color w:val="0060A1"/>
      </w:rPr>
      <w:t>6</w:t>
    </w:r>
    <w:r w:rsidR="00E70926" w:rsidRPr="00440925">
      <w:rPr>
        <w:color w:val="0060A1"/>
        <w:shd w:val="clear" w:color="auto" w:fill="E6E6E6"/>
      </w:rPr>
      <w:fldChar w:fldCharType="end"/>
    </w:r>
    <w:r w:rsidR="0026588A" w:rsidRPr="00440925">
      <w:rPr>
        <w:color w:val="B1B3B6" w:themeColor="accent2"/>
      </w:rPr>
      <w:t xml:space="preserve"> </w:t>
    </w:r>
    <w:r w:rsidR="0026588A" w:rsidRPr="00440925">
      <w:t xml:space="preserve">of </w:t>
    </w:r>
    <w:r w:rsidR="00824CB8" w:rsidRPr="00440925">
      <w:rPr>
        <w:color w:val="0060A1"/>
        <w:shd w:val="clear" w:color="auto" w:fill="E6E6E6"/>
      </w:rPr>
      <w:fldChar w:fldCharType="begin"/>
    </w:r>
    <w:r w:rsidR="00824CB8" w:rsidRPr="00440925">
      <w:rPr>
        <w:color w:val="0060A1"/>
      </w:rPr>
      <w:instrText xml:space="preserve"> NUMPAGES  \# "0"  \* MERGEFORMAT </w:instrText>
    </w:r>
    <w:r w:rsidR="00824CB8" w:rsidRPr="00440925">
      <w:rPr>
        <w:color w:val="0060A1"/>
        <w:shd w:val="clear" w:color="auto" w:fill="E6E6E6"/>
      </w:rPr>
      <w:fldChar w:fldCharType="separate"/>
    </w:r>
    <w:r w:rsidR="008D02EC" w:rsidRPr="00440925">
      <w:rPr>
        <w:noProof/>
        <w:color w:val="0060A1"/>
      </w:rPr>
      <w:t>6</w:t>
    </w:r>
    <w:r w:rsidR="00824CB8" w:rsidRPr="00440925">
      <w:rPr>
        <w:noProof/>
        <w:color w:val="0060A1"/>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DD3B" w14:textId="038B995F" w:rsidR="00EE591A" w:rsidRPr="000573E3" w:rsidRDefault="00EE591A" w:rsidP="00EE591A">
    <w:pPr>
      <w:pStyle w:val="Footer"/>
      <w:tabs>
        <w:tab w:val="clear" w:pos="9026"/>
      </w:tabs>
      <w:jc w:val="right"/>
      <w:rPr>
        <w:rFonts w:ascii="Arial" w:hAnsi="Arial" w:cs="Arial"/>
      </w:rPr>
    </w:pPr>
    <w:r w:rsidRPr="000573E3">
      <w:rPr>
        <w:rFonts w:ascii="Arial" w:hAnsi="Arial" w:cs="Arial"/>
      </w:rPr>
      <w:t xml:space="preserve">Page </w:t>
    </w:r>
    <w:r w:rsidRPr="000573E3">
      <w:rPr>
        <w:rFonts w:ascii="Arial" w:hAnsi="Arial" w:cs="Arial"/>
        <w:b/>
        <w:bCs/>
        <w:color w:val="0060A1"/>
        <w:shd w:val="clear" w:color="auto" w:fill="E6E6E6"/>
      </w:rPr>
      <w:fldChar w:fldCharType="begin"/>
    </w:r>
    <w:r w:rsidRPr="000573E3">
      <w:rPr>
        <w:rFonts w:ascii="Arial" w:hAnsi="Arial" w:cs="Arial"/>
        <w:b/>
        <w:bCs/>
        <w:color w:val="0060A1"/>
      </w:rPr>
      <w:instrText xml:space="preserve"> PAGE </w:instrText>
    </w:r>
    <w:r w:rsidRPr="000573E3">
      <w:rPr>
        <w:rFonts w:ascii="Arial" w:hAnsi="Arial" w:cs="Arial"/>
        <w:b/>
        <w:bCs/>
        <w:color w:val="0060A1"/>
        <w:shd w:val="clear" w:color="auto" w:fill="E6E6E6"/>
      </w:rPr>
      <w:fldChar w:fldCharType="separate"/>
    </w:r>
    <w:r w:rsidR="008D02EC">
      <w:rPr>
        <w:rFonts w:ascii="Arial" w:hAnsi="Arial" w:cs="Arial"/>
        <w:b/>
        <w:bCs/>
        <w:noProof/>
        <w:color w:val="0060A1"/>
      </w:rPr>
      <w:t>1</w:t>
    </w:r>
    <w:r w:rsidRPr="000573E3">
      <w:rPr>
        <w:rFonts w:ascii="Arial" w:hAnsi="Arial" w:cs="Arial"/>
        <w:b/>
        <w:bCs/>
        <w:color w:val="0060A1"/>
        <w:shd w:val="clear" w:color="auto" w:fill="E6E6E6"/>
      </w:rPr>
      <w:fldChar w:fldCharType="end"/>
    </w:r>
    <w:r w:rsidRPr="000573E3">
      <w:rPr>
        <w:rFonts w:ascii="Arial" w:hAnsi="Arial" w:cs="Arial"/>
      </w:rPr>
      <w:t xml:space="preserve"> of </w:t>
    </w:r>
    <w:r w:rsidRPr="000573E3">
      <w:rPr>
        <w:rFonts w:ascii="Arial" w:hAnsi="Arial" w:cs="Arial"/>
        <w:b/>
        <w:bCs/>
        <w:color w:val="0061A2"/>
        <w:shd w:val="clear" w:color="auto" w:fill="E6E6E6"/>
      </w:rPr>
      <w:fldChar w:fldCharType="begin"/>
    </w:r>
    <w:r w:rsidRPr="000573E3">
      <w:rPr>
        <w:rFonts w:ascii="Arial" w:hAnsi="Arial" w:cs="Arial"/>
        <w:b/>
        <w:bCs/>
        <w:color w:val="0061A2"/>
      </w:rPr>
      <w:instrText xml:space="preserve"> NUMPAGES  </w:instrText>
    </w:r>
    <w:r w:rsidRPr="000573E3">
      <w:rPr>
        <w:rFonts w:ascii="Arial" w:hAnsi="Arial" w:cs="Arial"/>
        <w:b/>
        <w:bCs/>
        <w:color w:val="0061A2"/>
        <w:shd w:val="clear" w:color="auto" w:fill="E6E6E6"/>
      </w:rPr>
      <w:fldChar w:fldCharType="separate"/>
    </w:r>
    <w:r w:rsidR="008D02EC">
      <w:rPr>
        <w:rFonts w:ascii="Arial" w:hAnsi="Arial" w:cs="Arial"/>
        <w:b/>
        <w:bCs/>
        <w:noProof/>
        <w:color w:val="0061A2"/>
      </w:rPr>
      <w:t>6</w:t>
    </w:r>
    <w:r w:rsidRPr="000573E3">
      <w:rPr>
        <w:rFonts w:ascii="Arial" w:hAnsi="Arial" w:cs="Arial"/>
        <w:b/>
        <w:bCs/>
        <w:color w:val="0061A2"/>
        <w:shd w:val="clear" w:color="auto" w:fill="E6E6E6"/>
      </w:rPr>
      <w:fldChar w:fldCharType="end"/>
    </w:r>
    <w:r w:rsidR="008C646B">
      <w:rPr>
        <w:caps/>
        <w:noProof/>
        <w:color w:val="2B579A"/>
        <w:shd w:val="clear" w:color="auto" w:fill="E6E6E6"/>
        <w:lang w:eastAsia="en-NZ"/>
      </w:rPr>
      <mc:AlternateContent>
        <mc:Choice Requires="wps">
          <w:drawing>
            <wp:anchor distT="0" distB="0" distL="114300" distR="114300" simplePos="0" relativeHeight="251658242" behindDoc="0" locked="0" layoutInCell="1" allowOverlap="1" wp14:anchorId="5037AFB7" wp14:editId="673FC7B6">
              <wp:simplePos x="0" y="0"/>
              <wp:positionH relativeFrom="column">
                <wp:posOffset>6473825</wp:posOffset>
              </wp:positionH>
              <wp:positionV relativeFrom="paragraph">
                <wp:posOffset>0</wp:posOffset>
              </wp:positionV>
              <wp:extent cx="194400" cy="194400"/>
              <wp:effectExtent l="0" t="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400" cy="194400"/>
                      </a:xfrm>
                      <a:prstGeom prst="rtTriangle">
                        <a:avLst/>
                      </a:prstGeom>
                      <a:solidFill>
                        <a:srgbClr val="0060A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452A5"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509.75pt;margin-top:0;width:15.3pt;height:15.3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" fillcolor="#0060a1"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E4DC" w14:textId="77777777" w:rsidR="002C339E" w:rsidRDefault="002C339E"/>
  </w:footnote>
  <w:footnote w:type="continuationSeparator" w:id="0">
    <w:p w14:paraId="3E86DF69" w14:textId="77777777" w:rsidR="002C339E" w:rsidRDefault="002C339E" w:rsidP="00541A8C">
      <w:pPr>
        <w:spacing w:after="0" w:line="240" w:lineRule="auto"/>
      </w:pPr>
      <w:r>
        <w:continuationSeparator/>
      </w:r>
    </w:p>
    <w:p w14:paraId="57359862" w14:textId="77777777" w:rsidR="002C339E" w:rsidRDefault="002C339E"/>
  </w:footnote>
  <w:footnote w:type="continuationNotice" w:id="1">
    <w:p w14:paraId="7EAC679B" w14:textId="77777777" w:rsidR="002C339E" w:rsidRDefault="002C339E">
      <w:pPr>
        <w:spacing w:after="0" w:line="240" w:lineRule="auto"/>
      </w:pPr>
    </w:p>
  </w:footnote>
  <w:footnote w:id="2">
    <w:p w14:paraId="454F9DF4" w14:textId="7995E4CC" w:rsidR="00624065" w:rsidRPr="00624065" w:rsidRDefault="00624065">
      <w:pPr>
        <w:pStyle w:val="FootnoteText"/>
        <w:rPr>
          <w:lang w:val="en-US"/>
        </w:rPr>
      </w:pPr>
      <w:r w:rsidRPr="00624065">
        <w:rPr>
          <w:rStyle w:val="FootnoteReference"/>
          <w:color w:val="auto"/>
          <w:sz w:val="16"/>
        </w:rPr>
        <w:footnoteRef/>
      </w:r>
      <w:r w:rsidRPr="00624065">
        <w:rPr>
          <w:color w:val="auto"/>
          <w:sz w:val="16"/>
        </w:rPr>
        <w:t xml:space="preserve"> The Quotation date for Rights will</w:t>
      </w:r>
      <w:r w:rsidR="007B2173">
        <w:rPr>
          <w:color w:val="auto"/>
          <w:sz w:val="16"/>
        </w:rPr>
        <w:t xml:space="preserve"> usually</w:t>
      </w:r>
      <w:r w:rsidRPr="00624065">
        <w:rPr>
          <w:color w:val="auto"/>
          <w:sz w:val="16"/>
        </w:rPr>
        <w:t xml:space="preserve"> be the Ex </w:t>
      </w:r>
      <w:r w:rsidRPr="008220AB">
        <w:rPr>
          <w:color w:val="auto"/>
          <w:sz w:val="16"/>
        </w:rPr>
        <w:t>Date</w:t>
      </w:r>
      <w:r w:rsidR="007B2173">
        <w:rPr>
          <w:color w:val="auto"/>
          <w:sz w:val="16"/>
        </w:rPr>
        <w:t xml:space="preserve"> (Listing Rule 4.17.6(b))</w:t>
      </w:r>
      <w:r w:rsidRPr="008220AB">
        <w:rPr>
          <w:color w:val="auto"/>
          <w:sz w:val="16"/>
        </w:rPr>
        <w:t>.</w:t>
      </w:r>
      <w:r w:rsidR="008220AB" w:rsidRPr="008220AB">
        <w:rPr>
          <w:color w:val="auto"/>
          <w:sz w:val="16"/>
        </w:rPr>
        <w:t xml:space="preserve">  </w:t>
      </w:r>
    </w:p>
  </w:footnote>
  <w:footnote w:id="3">
    <w:p w14:paraId="08577DB6" w14:textId="46E44F8E" w:rsidR="00F932C7" w:rsidRPr="000271D3" w:rsidRDefault="00F932C7">
      <w:pPr>
        <w:pStyle w:val="FootnoteText"/>
        <w:rPr>
          <w:lang w:val="en-NZ"/>
        </w:rPr>
      </w:pPr>
      <w:r>
        <w:rPr>
          <w:rStyle w:val="FootnoteReference"/>
        </w:rPr>
        <w:footnoteRef/>
      </w:r>
      <w:r>
        <w:t xml:space="preserve"> </w:t>
      </w:r>
      <w:r w:rsidRPr="000271D3">
        <w:rPr>
          <w:rFonts w:ascii="Arial" w:eastAsia="Arial" w:hAnsi="Arial"/>
          <w:color w:val="auto"/>
          <w:sz w:val="16"/>
        </w:rPr>
        <w:t xml:space="preserve">In this Corporate Action Notice, a “retail offer” refers to an offer that is not a Rights issue, Accelerated Offer or Share Purchase Plan, but is nonetheless open to “retail” investors of the Issuer (for example an offer that would be a Share Purchase Plan but for the amount offered to each shareholder exceeding the relevant limit). </w:t>
      </w:r>
    </w:p>
  </w:footnote>
  <w:footnote w:id="4">
    <w:p w14:paraId="5B200C93" w14:textId="30415A67" w:rsidR="00A67B11" w:rsidRPr="000271D3" w:rsidRDefault="00A67B11">
      <w:pPr>
        <w:pStyle w:val="FootnoteText"/>
        <w:rPr>
          <w:color w:val="auto"/>
          <w:lang w:val="en-NZ"/>
        </w:rPr>
      </w:pPr>
      <w:r w:rsidRPr="000271D3">
        <w:rPr>
          <w:rStyle w:val="FootnoteReference"/>
          <w:color w:val="auto"/>
          <w:sz w:val="16"/>
        </w:rPr>
        <w:footnoteRef/>
      </w:r>
      <w:r w:rsidRPr="000271D3">
        <w:rPr>
          <w:color w:val="auto"/>
          <w:sz w:val="16"/>
        </w:rPr>
        <w:t xml:space="preserve"> </w:t>
      </w:r>
      <w:r w:rsidRPr="000271D3">
        <w:rPr>
          <w:rFonts w:ascii="Arial" w:eastAsia="Arial" w:hAnsi="Arial"/>
          <w:color w:val="auto"/>
          <w:sz w:val="16"/>
        </w:rPr>
        <w:t xml:space="preserve">Scaling </w:t>
      </w:r>
      <w:r w:rsidR="003F6804">
        <w:rPr>
          <w:rFonts w:ascii="Arial" w:eastAsia="Arial" w:hAnsi="Arial"/>
          <w:color w:val="auto"/>
          <w:sz w:val="16"/>
        </w:rPr>
        <w:t xml:space="preserve">for a Share Purchase Plan </w:t>
      </w:r>
      <w:r w:rsidRPr="000271D3">
        <w:rPr>
          <w:rFonts w:ascii="Arial" w:eastAsia="Arial" w:hAnsi="Arial"/>
          <w:color w:val="auto"/>
          <w:sz w:val="16"/>
        </w:rPr>
        <w:t>must be determined as set out in the definition of “Share Purchase Plan” in the Listing Rules.  Retail offers may apply a different basis for scaling.</w:t>
      </w:r>
    </w:p>
  </w:footnote>
  <w:footnote w:id="5">
    <w:p w14:paraId="4D286B76" w14:textId="5F7F9058" w:rsidR="003F6804" w:rsidRPr="000271D3" w:rsidRDefault="003F6804">
      <w:pPr>
        <w:pStyle w:val="FootnoteText"/>
        <w:rPr>
          <w:color w:val="auto"/>
          <w:sz w:val="16"/>
        </w:rPr>
      </w:pPr>
      <w:r w:rsidRPr="000271D3">
        <w:rPr>
          <w:rStyle w:val="FootnoteReference"/>
          <w:sz w:val="16"/>
        </w:rPr>
        <w:footnoteRef/>
      </w:r>
      <w:r>
        <w:t xml:space="preserve"> </w:t>
      </w:r>
      <w:r w:rsidRPr="000271D3">
        <w:rPr>
          <w:color w:val="auto"/>
          <w:sz w:val="16"/>
        </w:rPr>
        <w:t xml:space="preserve">Where the issue price per Equity Security is not fixed, and the number of Equity Securities to be issued is not known, the Issuer should instead indicate the maximum dollar amount of Equity Securities to be issued.  </w:t>
      </w:r>
    </w:p>
  </w:footnote>
  <w:footnote w:id="6">
    <w:p w14:paraId="07A100D8" w14:textId="3CF71A8D" w:rsidR="00A67B11" w:rsidRPr="000271D3" w:rsidRDefault="00A67B11">
      <w:pPr>
        <w:pStyle w:val="FootnoteText"/>
        <w:rPr>
          <w:color w:val="auto"/>
          <w:sz w:val="16"/>
          <w:lang w:val="en-NZ"/>
        </w:rPr>
      </w:pPr>
      <w:r w:rsidRPr="000271D3">
        <w:rPr>
          <w:rStyle w:val="FootnoteReference"/>
          <w:color w:val="auto"/>
          <w:sz w:val="16"/>
        </w:rPr>
        <w:footnoteRef/>
      </w:r>
      <w:r w:rsidRPr="000271D3">
        <w:rPr>
          <w:color w:val="auto"/>
          <w:sz w:val="16"/>
        </w:rPr>
        <w:t xml:space="preserve"> Issuers should answer Y if existing shareholders are eligible to participate even if their participation is subject to satisfaction of eligibility criteria applying to the placement generally, such as the offer only being made to investors in certain jurisdictions or with a certain status, such as wholesale, sophisticated or professional investors only.</w:t>
      </w:r>
    </w:p>
  </w:footnote>
  <w:footnote w:id="7">
    <w:p w14:paraId="143DEB44" w14:textId="5809CB12" w:rsidR="00A67B11" w:rsidRPr="000271D3" w:rsidRDefault="00A67B11">
      <w:pPr>
        <w:pStyle w:val="FootnoteText"/>
        <w:rPr>
          <w:lang w:val="en-NZ"/>
        </w:rPr>
      </w:pPr>
      <w:r w:rsidRPr="000271D3">
        <w:rPr>
          <w:rStyle w:val="FootnoteReference"/>
          <w:color w:val="auto"/>
          <w:sz w:val="16"/>
        </w:rPr>
        <w:footnoteRef/>
      </w:r>
      <w:r w:rsidRPr="000271D3">
        <w:rPr>
          <w:color w:val="auto"/>
          <w:sz w:val="16"/>
        </w:rPr>
        <w:t xml:space="preserve"> Issuers should answer Y if there are no restrictions on participation by Related Parties as a result of their status as Related Parties (i.e. restrictions on participation applying to the placement generally should be disregarded).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83" w14:textId="673F32BA" w:rsidR="00FD4AE5" w:rsidRDefault="006F2A7F" w:rsidP="00FD4AE5">
    <w:pPr>
      <w:pStyle w:val="Title"/>
      <w:spacing w:before="0"/>
      <w:ind w:right="425"/>
      <w:jc w:val="right"/>
      <w:rPr>
        <w:rFonts w:ascii="Arial Bold" w:hAnsi="Arial Bold"/>
        <w:color w:val="0060A1"/>
        <w:sz w:val="36"/>
        <w:szCs w:val="36"/>
      </w:rPr>
    </w:pPr>
    <w:r>
      <w:rPr>
        <w:noProof/>
        <w:color w:val="2B579A"/>
        <w:shd w:val="clear" w:color="auto" w:fill="E6E6E6"/>
        <w:lang w:val="en-NZ" w:eastAsia="en-NZ"/>
      </w:rPr>
      <w:drawing>
        <wp:anchor distT="0" distB="0" distL="114300" distR="114300" simplePos="0" relativeHeight="251658243" behindDoc="0" locked="0" layoutInCell="1" allowOverlap="1" wp14:anchorId="2B2DB8D3" wp14:editId="1418439B">
          <wp:simplePos x="0" y="0"/>
          <wp:positionH relativeFrom="margin">
            <wp:posOffset>-238760</wp:posOffset>
          </wp:positionH>
          <wp:positionV relativeFrom="paragraph">
            <wp:posOffset>106680</wp:posOffset>
          </wp:positionV>
          <wp:extent cx="1271270" cy="6184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71270" cy="618490"/>
                  </a:xfrm>
                  <a:prstGeom prst="rect">
                    <a:avLst/>
                  </a:prstGeom>
                </pic:spPr>
              </pic:pic>
            </a:graphicData>
          </a:graphic>
          <wp14:sizeRelH relativeFrom="margin">
            <wp14:pctWidth>0</wp14:pctWidth>
          </wp14:sizeRelH>
          <wp14:sizeRelV relativeFrom="margin">
            <wp14:pctHeight>0</wp14:pctHeight>
          </wp14:sizeRelV>
        </wp:anchor>
      </w:drawing>
    </w:r>
  </w:p>
  <w:p w14:paraId="50D67EB0" w14:textId="7515A23B" w:rsidR="00FD4AE5" w:rsidRDefault="00FD4AE5" w:rsidP="00FD4AE5">
    <w:pPr>
      <w:pStyle w:val="Title"/>
      <w:spacing w:before="0"/>
      <w:ind w:right="425"/>
      <w:jc w:val="right"/>
      <w:rPr>
        <w:rFonts w:ascii="Arial Bold" w:hAnsi="Arial Bold"/>
        <w:color w:val="0060A1"/>
        <w:sz w:val="36"/>
        <w:szCs w:val="36"/>
      </w:rPr>
    </w:pPr>
    <w:r w:rsidRPr="00B81F56">
      <w:rPr>
        <w:rFonts w:ascii="Arial Bold" w:hAnsi="Arial Bold"/>
        <w:noProof/>
        <w:color w:val="0060A1"/>
        <w:sz w:val="36"/>
        <w:szCs w:val="36"/>
        <w:shd w:val="clear" w:color="auto" w:fill="E6E6E6"/>
        <w:lang w:val="en-NZ" w:eastAsia="en-NZ"/>
      </w:rPr>
      <mc:AlternateContent>
        <mc:Choice Requires="wps">
          <w:drawing>
            <wp:anchor distT="0" distB="0" distL="114300" distR="114300" simplePos="0" relativeHeight="251658241" behindDoc="0" locked="0" layoutInCell="1" allowOverlap="1" wp14:anchorId="239B2D9D" wp14:editId="4D737AD1">
              <wp:simplePos x="0" y="0"/>
              <wp:positionH relativeFrom="page">
                <wp:posOffset>6768465</wp:posOffset>
              </wp:positionH>
              <wp:positionV relativeFrom="page">
                <wp:posOffset>405765</wp:posOffset>
              </wp:positionV>
              <wp:extent cx="238760" cy="238760"/>
              <wp:effectExtent l="0" t="0" r="8890" b="889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rgbClr val="0060A1"/>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FADEC"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32.95pt;margin-top:31.95pt;width:18.8pt;height:18.8pt;rotation:18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" fillcolor="#0060a1" stroked="f">
              <w10:wrap anchorx="page" anchory="page"/>
            </v:shape>
          </w:pict>
        </mc:Fallback>
      </mc:AlternateContent>
    </w:r>
    <w:r w:rsidR="00EE591A" w:rsidRPr="00B81F56">
      <w:rPr>
        <w:rFonts w:ascii="Arial Bold" w:hAnsi="Arial Bold"/>
        <w:color w:val="0060A1"/>
        <w:sz w:val="36"/>
        <w:szCs w:val="36"/>
      </w:rPr>
      <w:t xml:space="preserve">Template </w:t>
    </w:r>
  </w:p>
  <w:p w14:paraId="6ADC9FB6" w14:textId="38AA9177" w:rsidR="00014EE8" w:rsidRDefault="00EE591A" w:rsidP="00FD4AE5">
    <w:pPr>
      <w:pStyle w:val="Title"/>
      <w:spacing w:before="0"/>
      <w:ind w:right="425"/>
      <w:jc w:val="right"/>
      <w:rPr>
        <w:rFonts w:ascii="Arial Bold" w:hAnsi="Arial Bold"/>
        <w:color w:val="0060A1"/>
        <w:sz w:val="24"/>
        <w:szCs w:val="24"/>
      </w:rPr>
    </w:pPr>
    <w:r>
      <w:rPr>
        <w:rFonts w:ascii="Arial Bold" w:hAnsi="Arial Bold"/>
        <w:color w:val="0060A1"/>
        <w:sz w:val="36"/>
        <w:szCs w:val="36"/>
      </w:rPr>
      <w:t xml:space="preserve">Corporate Action </w:t>
    </w:r>
    <w:r w:rsidRPr="00B81F56">
      <w:rPr>
        <w:rFonts w:ascii="Arial Bold" w:hAnsi="Arial Bold"/>
        <w:color w:val="0060A1"/>
        <w:sz w:val="36"/>
        <w:szCs w:val="36"/>
      </w:rPr>
      <w:t>Notice</w:t>
    </w:r>
    <w:r>
      <w:rPr>
        <w:rFonts w:ascii="Arial Bold" w:hAnsi="Arial Bold"/>
        <w:color w:val="0060A1"/>
        <w:sz w:val="36"/>
        <w:szCs w:val="36"/>
      </w:rPr>
      <w:br/>
    </w:r>
    <w:r w:rsidRPr="00EE591A">
      <w:rPr>
        <w:rFonts w:ascii="Arial Bold" w:hAnsi="Arial Bold"/>
        <w:color w:val="0060A1"/>
        <w:sz w:val="24"/>
        <w:szCs w:val="24"/>
      </w:rPr>
      <w:t>(Other than for a Distribution)</w:t>
    </w:r>
  </w:p>
  <w:p w14:paraId="6E20A732" w14:textId="345F92C1" w:rsidR="00C604DF" w:rsidRDefault="00C604DF" w:rsidP="00C604DF">
    <w:pPr>
      <w:ind w:left="720" w:right="423" w:firstLine="720"/>
      <w:jc w:val="right"/>
      <w:rPr>
        <w:sz w:val="18"/>
        <w:lang w:val="en-GB"/>
      </w:rPr>
    </w:pPr>
    <w:r w:rsidRPr="00DD3D90">
      <w:rPr>
        <w:sz w:val="18"/>
        <w:lang w:val="en-GB"/>
      </w:rPr>
      <w:t xml:space="preserve">Updated </w:t>
    </w:r>
    <w:r w:rsidR="00440925">
      <w:rPr>
        <w:sz w:val="18"/>
        <w:lang w:val="en-GB"/>
      </w:rPr>
      <w:t>January</w:t>
    </w:r>
    <w:r w:rsidR="00431299">
      <w:rPr>
        <w:sz w:val="18"/>
        <w:lang w:val="en-GB"/>
      </w:rPr>
      <w:t xml:space="preserve"> 202</w:t>
    </w:r>
    <w:r w:rsidR="00440925">
      <w:rPr>
        <w:sz w:val="18"/>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89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FADA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72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B84B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7C48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34AE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FA51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62C6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A23F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CAFD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CEBE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669F7"/>
    <w:multiLevelType w:val="hybridMultilevel"/>
    <w:tmpl w:val="068C7F88"/>
    <w:lvl w:ilvl="0" w:tplc="AE42A42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7B2823"/>
    <w:multiLevelType w:val="hybridMultilevel"/>
    <w:tmpl w:val="09BCF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392618"/>
    <w:multiLevelType w:val="hybridMultilevel"/>
    <w:tmpl w:val="1B12CDD4"/>
    <w:lvl w:ilvl="0" w:tplc="E952B69C">
      <w:numFmt w:val="bullet"/>
      <w:pStyle w:val="Bullet"/>
      <w:lvlText w:val="•"/>
      <w:lvlJc w:val="left"/>
      <w:pPr>
        <w:ind w:left="720" w:hanging="360"/>
      </w:pPr>
      <w:rPr>
        <w:rFonts w:ascii="Arial" w:eastAsiaTheme="minorHAnsi" w:hAnsi="Arial" w:cs="Arial" w:hint="default"/>
      </w:rPr>
    </w:lvl>
    <w:lvl w:ilvl="1" w:tplc="790C1F82">
      <w:start w:val="1"/>
      <w:numFmt w:val="bullet"/>
      <w:pStyle w:val="Sub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A575F"/>
    <w:multiLevelType w:val="hybridMultilevel"/>
    <w:tmpl w:val="29C4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9376D67"/>
    <w:multiLevelType w:val="hybridMultilevel"/>
    <w:tmpl w:val="F7041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DA7B0E"/>
    <w:multiLevelType w:val="hybridMultilevel"/>
    <w:tmpl w:val="37FC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B43A7"/>
    <w:multiLevelType w:val="hybridMultilevel"/>
    <w:tmpl w:val="27F0924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16cid:durableId="75246880">
    <w:abstractNumId w:val="23"/>
  </w:num>
  <w:num w:numId="2" w16cid:durableId="573901283">
    <w:abstractNumId w:val="19"/>
  </w:num>
  <w:num w:numId="3" w16cid:durableId="315040272">
    <w:abstractNumId w:val="15"/>
  </w:num>
  <w:num w:numId="4" w16cid:durableId="420838170">
    <w:abstractNumId w:val="17"/>
  </w:num>
  <w:num w:numId="5" w16cid:durableId="1825388790">
    <w:abstractNumId w:val="18"/>
  </w:num>
  <w:num w:numId="6" w16cid:durableId="1655066376">
    <w:abstractNumId w:val="18"/>
  </w:num>
  <w:num w:numId="7" w16cid:durableId="306127896">
    <w:abstractNumId w:val="18"/>
  </w:num>
  <w:num w:numId="8" w16cid:durableId="2123960897">
    <w:abstractNumId w:val="23"/>
  </w:num>
  <w:num w:numId="9" w16cid:durableId="126319808">
    <w:abstractNumId w:val="19"/>
  </w:num>
  <w:num w:numId="10" w16cid:durableId="1855877902">
    <w:abstractNumId w:val="15"/>
  </w:num>
  <w:num w:numId="11" w16cid:durableId="444547021">
    <w:abstractNumId w:val="17"/>
  </w:num>
  <w:num w:numId="12" w16cid:durableId="1600991284">
    <w:abstractNumId w:val="18"/>
  </w:num>
  <w:num w:numId="13" w16cid:durableId="1474173829">
    <w:abstractNumId w:val="18"/>
  </w:num>
  <w:num w:numId="14" w16cid:durableId="1165627660">
    <w:abstractNumId w:val="18"/>
  </w:num>
  <w:num w:numId="15" w16cid:durableId="1381242035">
    <w:abstractNumId w:val="13"/>
  </w:num>
  <w:num w:numId="16" w16cid:durableId="156070024">
    <w:abstractNumId w:val="21"/>
  </w:num>
  <w:num w:numId="17" w16cid:durableId="1780906917">
    <w:abstractNumId w:val="14"/>
  </w:num>
  <w:num w:numId="18" w16cid:durableId="411270871">
    <w:abstractNumId w:val="10"/>
  </w:num>
  <w:num w:numId="19" w16cid:durableId="1106459397">
    <w:abstractNumId w:val="8"/>
  </w:num>
  <w:num w:numId="20" w16cid:durableId="438839231">
    <w:abstractNumId w:val="7"/>
  </w:num>
  <w:num w:numId="21" w16cid:durableId="504782042">
    <w:abstractNumId w:val="6"/>
  </w:num>
  <w:num w:numId="22" w16cid:durableId="1389643656">
    <w:abstractNumId w:val="5"/>
  </w:num>
  <w:num w:numId="23" w16cid:durableId="1072197739">
    <w:abstractNumId w:val="9"/>
  </w:num>
  <w:num w:numId="24" w16cid:durableId="1319110650">
    <w:abstractNumId w:val="4"/>
  </w:num>
  <w:num w:numId="25" w16cid:durableId="1394161506">
    <w:abstractNumId w:val="3"/>
  </w:num>
  <w:num w:numId="26" w16cid:durableId="1420906326">
    <w:abstractNumId w:val="2"/>
  </w:num>
  <w:num w:numId="27" w16cid:durableId="1957517512">
    <w:abstractNumId w:val="1"/>
  </w:num>
  <w:num w:numId="28" w16cid:durableId="987637184">
    <w:abstractNumId w:val="0"/>
  </w:num>
  <w:num w:numId="29" w16cid:durableId="2090498032">
    <w:abstractNumId w:val="22"/>
  </w:num>
  <w:num w:numId="30" w16cid:durableId="1496261721">
    <w:abstractNumId w:val="22"/>
    <w:lvlOverride w:ilvl="0">
      <w:startOverride w:val="1"/>
    </w:lvlOverride>
  </w:num>
  <w:num w:numId="31" w16cid:durableId="1596474400">
    <w:abstractNumId w:val="22"/>
    <w:lvlOverride w:ilvl="0">
      <w:startOverride w:val="1"/>
    </w:lvlOverride>
  </w:num>
  <w:num w:numId="32" w16cid:durableId="1586650575">
    <w:abstractNumId w:val="24"/>
  </w:num>
  <w:num w:numId="33" w16cid:durableId="921261829">
    <w:abstractNumId w:val="16"/>
  </w:num>
  <w:num w:numId="34" w16cid:durableId="254631592">
    <w:abstractNumId w:val="20"/>
  </w:num>
  <w:num w:numId="35" w16cid:durableId="1143893298">
    <w:abstractNumId w:val="12"/>
  </w:num>
  <w:num w:numId="36" w16cid:durableId="826746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efaultTableStyle w:val="NZX"/>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8C"/>
    <w:rsid w:val="0000604E"/>
    <w:rsid w:val="00014EE8"/>
    <w:rsid w:val="00022C12"/>
    <w:rsid w:val="000271D3"/>
    <w:rsid w:val="00031317"/>
    <w:rsid w:val="00043EB2"/>
    <w:rsid w:val="000453A4"/>
    <w:rsid w:val="000535D0"/>
    <w:rsid w:val="00054380"/>
    <w:rsid w:val="0006052F"/>
    <w:rsid w:val="00064FCD"/>
    <w:rsid w:val="00075AD6"/>
    <w:rsid w:val="00082C0F"/>
    <w:rsid w:val="000B5DAB"/>
    <w:rsid w:val="000D1F65"/>
    <w:rsid w:val="000F240A"/>
    <w:rsid w:val="00122075"/>
    <w:rsid w:val="00131AEB"/>
    <w:rsid w:val="00135BE8"/>
    <w:rsid w:val="00152FEB"/>
    <w:rsid w:val="001570D2"/>
    <w:rsid w:val="00172922"/>
    <w:rsid w:val="00172A6A"/>
    <w:rsid w:val="001A06F6"/>
    <w:rsid w:val="001A77E2"/>
    <w:rsid w:val="001D2AE8"/>
    <w:rsid w:val="001E3230"/>
    <w:rsid w:val="002122FD"/>
    <w:rsid w:val="002342BB"/>
    <w:rsid w:val="00253137"/>
    <w:rsid w:val="0026588A"/>
    <w:rsid w:val="00265916"/>
    <w:rsid w:val="00271749"/>
    <w:rsid w:val="002766E3"/>
    <w:rsid w:val="00287775"/>
    <w:rsid w:val="0029018B"/>
    <w:rsid w:val="002A552C"/>
    <w:rsid w:val="002C339E"/>
    <w:rsid w:val="002E29C5"/>
    <w:rsid w:val="002E44E2"/>
    <w:rsid w:val="002F041A"/>
    <w:rsid w:val="002F3DDB"/>
    <w:rsid w:val="00305B83"/>
    <w:rsid w:val="00350D50"/>
    <w:rsid w:val="0035425A"/>
    <w:rsid w:val="003577F6"/>
    <w:rsid w:val="00360EED"/>
    <w:rsid w:val="00370AA8"/>
    <w:rsid w:val="003751BB"/>
    <w:rsid w:val="00380427"/>
    <w:rsid w:val="0039128A"/>
    <w:rsid w:val="003969B8"/>
    <w:rsid w:val="003B2EEC"/>
    <w:rsid w:val="003B4F20"/>
    <w:rsid w:val="003C73D0"/>
    <w:rsid w:val="003D0240"/>
    <w:rsid w:val="003E34CF"/>
    <w:rsid w:val="003E5C81"/>
    <w:rsid w:val="003F6804"/>
    <w:rsid w:val="003F7120"/>
    <w:rsid w:val="004037B6"/>
    <w:rsid w:val="00422320"/>
    <w:rsid w:val="00426FB6"/>
    <w:rsid w:val="00431299"/>
    <w:rsid w:val="0043662C"/>
    <w:rsid w:val="004405F9"/>
    <w:rsid w:val="00440925"/>
    <w:rsid w:val="00464092"/>
    <w:rsid w:val="00480D70"/>
    <w:rsid w:val="00490C4B"/>
    <w:rsid w:val="00493743"/>
    <w:rsid w:val="004A084F"/>
    <w:rsid w:val="004A7EEC"/>
    <w:rsid w:val="004B2A54"/>
    <w:rsid w:val="004C3EF8"/>
    <w:rsid w:val="004C7873"/>
    <w:rsid w:val="004D1992"/>
    <w:rsid w:val="004F7C76"/>
    <w:rsid w:val="00541A8C"/>
    <w:rsid w:val="0054568A"/>
    <w:rsid w:val="00556776"/>
    <w:rsid w:val="00556D1F"/>
    <w:rsid w:val="00576797"/>
    <w:rsid w:val="00584BB5"/>
    <w:rsid w:val="00590820"/>
    <w:rsid w:val="005952BD"/>
    <w:rsid w:val="005C60C5"/>
    <w:rsid w:val="005E60CE"/>
    <w:rsid w:val="0060027D"/>
    <w:rsid w:val="0060757B"/>
    <w:rsid w:val="0061150C"/>
    <w:rsid w:val="00612321"/>
    <w:rsid w:val="00624065"/>
    <w:rsid w:val="00631B34"/>
    <w:rsid w:val="00651F3F"/>
    <w:rsid w:val="00653D1F"/>
    <w:rsid w:val="00663510"/>
    <w:rsid w:val="00666940"/>
    <w:rsid w:val="00682B53"/>
    <w:rsid w:val="00690BB7"/>
    <w:rsid w:val="00694774"/>
    <w:rsid w:val="006C32F3"/>
    <w:rsid w:val="006C5791"/>
    <w:rsid w:val="006C769C"/>
    <w:rsid w:val="006E5D49"/>
    <w:rsid w:val="006F2A7F"/>
    <w:rsid w:val="006F5A25"/>
    <w:rsid w:val="007056EE"/>
    <w:rsid w:val="007062BA"/>
    <w:rsid w:val="0071110B"/>
    <w:rsid w:val="007127B2"/>
    <w:rsid w:val="00714683"/>
    <w:rsid w:val="007255E9"/>
    <w:rsid w:val="0073679A"/>
    <w:rsid w:val="00743690"/>
    <w:rsid w:val="00747EDF"/>
    <w:rsid w:val="007537F6"/>
    <w:rsid w:val="00756D1C"/>
    <w:rsid w:val="00762086"/>
    <w:rsid w:val="007819FD"/>
    <w:rsid w:val="007976C6"/>
    <w:rsid w:val="007B045B"/>
    <w:rsid w:val="007B2173"/>
    <w:rsid w:val="007C2153"/>
    <w:rsid w:val="007C33F5"/>
    <w:rsid w:val="007D2075"/>
    <w:rsid w:val="007D557E"/>
    <w:rsid w:val="007E0247"/>
    <w:rsid w:val="007E190C"/>
    <w:rsid w:val="007E58E5"/>
    <w:rsid w:val="007F0FDF"/>
    <w:rsid w:val="00812035"/>
    <w:rsid w:val="008220AB"/>
    <w:rsid w:val="00824CB8"/>
    <w:rsid w:val="008271D9"/>
    <w:rsid w:val="008326A3"/>
    <w:rsid w:val="0084335D"/>
    <w:rsid w:val="00854C95"/>
    <w:rsid w:val="00862E03"/>
    <w:rsid w:val="008676BD"/>
    <w:rsid w:val="0087018E"/>
    <w:rsid w:val="00880719"/>
    <w:rsid w:val="00890ECC"/>
    <w:rsid w:val="00892A23"/>
    <w:rsid w:val="00894413"/>
    <w:rsid w:val="008953C8"/>
    <w:rsid w:val="008B2C24"/>
    <w:rsid w:val="008B4053"/>
    <w:rsid w:val="008C646B"/>
    <w:rsid w:val="008D02EC"/>
    <w:rsid w:val="008F7216"/>
    <w:rsid w:val="00924EC4"/>
    <w:rsid w:val="009341B7"/>
    <w:rsid w:val="009605E7"/>
    <w:rsid w:val="00964622"/>
    <w:rsid w:val="009646CC"/>
    <w:rsid w:val="00965288"/>
    <w:rsid w:val="00982B1B"/>
    <w:rsid w:val="009850B9"/>
    <w:rsid w:val="0099122D"/>
    <w:rsid w:val="009B41AB"/>
    <w:rsid w:val="009C428E"/>
    <w:rsid w:val="009E3C78"/>
    <w:rsid w:val="009E5FB4"/>
    <w:rsid w:val="009F23FC"/>
    <w:rsid w:val="00A03E71"/>
    <w:rsid w:val="00A13778"/>
    <w:rsid w:val="00A2729C"/>
    <w:rsid w:val="00A35B2E"/>
    <w:rsid w:val="00A6422A"/>
    <w:rsid w:val="00A65525"/>
    <w:rsid w:val="00A67B11"/>
    <w:rsid w:val="00A713DA"/>
    <w:rsid w:val="00A84B39"/>
    <w:rsid w:val="00A944A0"/>
    <w:rsid w:val="00AB321C"/>
    <w:rsid w:val="00AB4D62"/>
    <w:rsid w:val="00AC7333"/>
    <w:rsid w:val="00AD46AE"/>
    <w:rsid w:val="00AF5826"/>
    <w:rsid w:val="00AF6D3D"/>
    <w:rsid w:val="00AF76FB"/>
    <w:rsid w:val="00B023FD"/>
    <w:rsid w:val="00B07782"/>
    <w:rsid w:val="00B21637"/>
    <w:rsid w:val="00B24814"/>
    <w:rsid w:val="00B30323"/>
    <w:rsid w:val="00B33486"/>
    <w:rsid w:val="00B90AF3"/>
    <w:rsid w:val="00BA762F"/>
    <w:rsid w:val="00BB0B33"/>
    <w:rsid w:val="00BC655E"/>
    <w:rsid w:val="00BD3651"/>
    <w:rsid w:val="00BF4427"/>
    <w:rsid w:val="00BF7A45"/>
    <w:rsid w:val="00C00162"/>
    <w:rsid w:val="00C00B83"/>
    <w:rsid w:val="00C20824"/>
    <w:rsid w:val="00C27879"/>
    <w:rsid w:val="00C4022A"/>
    <w:rsid w:val="00C510D1"/>
    <w:rsid w:val="00C604DF"/>
    <w:rsid w:val="00C62A5C"/>
    <w:rsid w:val="00C64A23"/>
    <w:rsid w:val="00C839C7"/>
    <w:rsid w:val="00C91B94"/>
    <w:rsid w:val="00CE70C2"/>
    <w:rsid w:val="00D06EB6"/>
    <w:rsid w:val="00D126EC"/>
    <w:rsid w:val="00D22EF4"/>
    <w:rsid w:val="00D377C9"/>
    <w:rsid w:val="00D6311C"/>
    <w:rsid w:val="00D87CE0"/>
    <w:rsid w:val="00D979B7"/>
    <w:rsid w:val="00DB1F8E"/>
    <w:rsid w:val="00DD172E"/>
    <w:rsid w:val="00DD4DBE"/>
    <w:rsid w:val="00DF4EFA"/>
    <w:rsid w:val="00E25C03"/>
    <w:rsid w:val="00E34B59"/>
    <w:rsid w:val="00E44D1D"/>
    <w:rsid w:val="00E4592A"/>
    <w:rsid w:val="00E50AC5"/>
    <w:rsid w:val="00E547BD"/>
    <w:rsid w:val="00E70926"/>
    <w:rsid w:val="00ED1861"/>
    <w:rsid w:val="00EE591A"/>
    <w:rsid w:val="00EF2BCE"/>
    <w:rsid w:val="00EF62D6"/>
    <w:rsid w:val="00F0414C"/>
    <w:rsid w:val="00F12E1D"/>
    <w:rsid w:val="00F22E06"/>
    <w:rsid w:val="00F3336F"/>
    <w:rsid w:val="00F62034"/>
    <w:rsid w:val="00F6569B"/>
    <w:rsid w:val="00F73853"/>
    <w:rsid w:val="00F73AFD"/>
    <w:rsid w:val="00F916E3"/>
    <w:rsid w:val="00F932C7"/>
    <w:rsid w:val="00F933DF"/>
    <w:rsid w:val="00FA1EA1"/>
    <w:rsid w:val="00FA57F9"/>
    <w:rsid w:val="00FD4AE5"/>
    <w:rsid w:val="00FD5775"/>
    <w:rsid w:val="00FF53F2"/>
    <w:rsid w:val="02246C10"/>
    <w:rsid w:val="037DE154"/>
    <w:rsid w:val="0519B1B5"/>
    <w:rsid w:val="070D78C0"/>
    <w:rsid w:val="0825D0B3"/>
    <w:rsid w:val="08F04100"/>
    <w:rsid w:val="09C1A114"/>
    <w:rsid w:val="0C27E1C2"/>
    <w:rsid w:val="192FB770"/>
    <w:rsid w:val="1ADDE138"/>
    <w:rsid w:val="1EC57CEE"/>
    <w:rsid w:val="205040E4"/>
    <w:rsid w:val="22266CEC"/>
    <w:rsid w:val="243E927E"/>
    <w:rsid w:val="2543CE3A"/>
    <w:rsid w:val="32DB82A9"/>
    <w:rsid w:val="38796419"/>
    <w:rsid w:val="4B05F2DA"/>
    <w:rsid w:val="531C0504"/>
    <w:rsid w:val="559F9E63"/>
    <w:rsid w:val="606D8EF1"/>
    <w:rsid w:val="6E1EFAE8"/>
    <w:rsid w:val="74E224BB"/>
    <w:rsid w:val="7828D545"/>
    <w:rsid w:val="7B607607"/>
    <w:rsid w:val="7E9963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22354"/>
  <w15:docId w15:val="{83D74385-E67A-48C0-A0AA-CF880771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3"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AD46AE"/>
  </w:style>
  <w:style w:type="paragraph" w:styleId="Heading1">
    <w:name w:val="heading 1"/>
    <w:basedOn w:val="BasicParagraph"/>
    <w:next w:val="Normal"/>
    <w:link w:val="Heading1Char"/>
    <w:uiPriority w:val="3"/>
    <w:qFormat/>
    <w:rsid w:val="00FA57F9"/>
    <w:pPr>
      <w:outlineLvl w:val="0"/>
    </w:pPr>
    <w:rPr>
      <w:rFonts w:ascii="Arial Bold" w:hAnsi="Arial Bold" w:cs="Arial"/>
      <w:b/>
      <w:bCs/>
      <w:color w:val="FF8450" w:themeColor="accent1"/>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qFormat/>
    <w:rsid w:val="009B41AB"/>
    <w:pPr>
      <w:keepNext/>
      <w:keepLines/>
      <w:spacing w:before="200" w:after="0"/>
      <w:outlineLvl w:val="3"/>
    </w:pPr>
    <w:rPr>
      <w:rFonts w:asciiTheme="majorHAnsi" w:eastAsiaTheme="majorEastAsia" w:hAnsiTheme="majorHAnsi" w:cstheme="majorBidi"/>
      <w:bCs/>
      <w:iCs/>
      <w:color w:val="FF84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FF8450"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612321"/>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9B41AB"/>
    <w:rPr>
      <w:color w:val="FF8450" w:themeColor="accent1"/>
      <w:sz w:val="36"/>
    </w:rPr>
  </w:style>
  <w:style w:type="character" w:customStyle="1" w:styleId="SubtitleChar">
    <w:name w:val="Subtitle Char"/>
    <w:basedOn w:val="DefaultParagraphFont"/>
    <w:link w:val="Subtitle"/>
    <w:uiPriority w:val="1"/>
    <w:rsid w:val="009B41AB"/>
    <w:rPr>
      <w:rFonts w:cs="Arial"/>
      <w:color w:val="FF8450" w:themeColor="accent1"/>
      <w:sz w:val="36"/>
      <w:szCs w:val="40"/>
      <w:lang w:val="en-GB"/>
    </w:rPr>
  </w:style>
  <w:style w:type="character" w:customStyle="1" w:styleId="Heading1Char">
    <w:name w:val="Heading 1 Char"/>
    <w:basedOn w:val="DefaultParagraphFont"/>
    <w:link w:val="Heading1"/>
    <w:uiPriority w:val="3"/>
    <w:rsid w:val="00FA57F9"/>
    <w:rPr>
      <w:rFonts w:ascii="Arial Bold" w:hAnsi="Arial Bold" w:cs="Arial"/>
      <w:b/>
      <w:bCs/>
      <w:color w:val="FF8450"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7"/>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FF8450" w:themeColor="accent1"/>
          <w:left w:val="single" w:sz="4" w:space="0" w:color="FF8450" w:themeColor="accent1"/>
          <w:bottom w:val="single" w:sz="4" w:space="0" w:color="FF8450" w:themeColor="accent1"/>
          <w:right w:val="single" w:sz="4" w:space="0" w:color="FF8450" w:themeColor="accent1"/>
          <w:insideH w:val="single" w:sz="4" w:space="0" w:color="FF8450" w:themeColor="accent1"/>
          <w:insideV w:val="single" w:sz="4" w:space="0" w:color="FF8450" w:themeColor="accent1"/>
          <w:tl2br w:val="nil"/>
          <w:tr2bl w:val="nil"/>
        </w:tcBorders>
        <w:shd w:val="clear" w:color="auto" w:fill="FF8450"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9B41AB"/>
    <w:rPr>
      <w:rFonts w:asciiTheme="majorHAnsi" w:eastAsiaTheme="majorEastAsia" w:hAnsiTheme="majorHAnsi" w:cstheme="majorBidi"/>
      <w:bCs/>
      <w:iCs/>
      <w:color w:val="FF8450" w:themeColor="accent1"/>
    </w:rPr>
  </w:style>
  <w:style w:type="paragraph" w:styleId="ListNumber">
    <w:name w:val="List Number"/>
    <w:basedOn w:val="BodyCopy"/>
    <w:uiPriority w:val="99"/>
    <w:unhideWhenUsed/>
    <w:rsid w:val="0073679A"/>
    <w:pPr>
      <w:numPr>
        <w:numId w:val="29"/>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rmalWeb">
    <w:name w:val="Normal (Web)"/>
    <w:basedOn w:val="Normal"/>
    <w:uiPriority w:val="99"/>
    <w:semiHidden/>
    <w:unhideWhenUsed/>
    <w:rsid w:val="00612321"/>
    <w:rPr>
      <w:rFonts w:cs="Times New Roman"/>
      <w:sz w:val="24"/>
      <w:szCs w:val="24"/>
    </w:rPr>
  </w:style>
  <w:style w:type="paragraph" w:styleId="NormalIndent">
    <w:name w:val="Normal Indent"/>
    <w:basedOn w:val="Normal"/>
    <w:uiPriority w:val="99"/>
    <w:semiHidden/>
    <w:unhideWhenUsed/>
    <w:rsid w:val="00612321"/>
    <w:pPr>
      <w:ind w:left="720"/>
    </w:pPr>
  </w:style>
  <w:style w:type="paragraph" w:customStyle="1" w:styleId="Body">
    <w:name w:val="Body"/>
    <w:rsid w:val="00AD46A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99"/>
    <w:unhideWhenUsed/>
    <w:qFormat/>
    <w:rsid w:val="00AD46AE"/>
    <w:pPr>
      <w:ind w:left="720"/>
      <w:contextualSpacing/>
    </w:pPr>
  </w:style>
  <w:style w:type="paragraph" w:styleId="Quote">
    <w:name w:val="Quote"/>
    <w:basedOn w:val="Normal"/>
    <w:next w:val="Normal"/>
    <w:link w:val="QuoteChar"/>
    <w:uiPriority w:val="29"/>
    <w:qFormat/>
    <w:rsid w:val="00AD46AE"/>
    <w:pPr>
      <w:spacing w:after="0"/>
    </w:pPr>
    <w:rPr>
      <w:i/>
      <w:iCs/>
      <w:color w:val="000000" w:themeColor="text1"/>
      <w:sz w:val="18"/>
    </w:rPr>
  </w:style>
  <w:style w:type="character" w:customStyle="1" w:styleId="QuoteChar">
    <w:name w:val="Quote Char"/>
    <w:basedOn w:val="DefaultParagraphFont"/>
    <w:link w:val="Quote"/>
    <w:uiPriority w:val="29"/>
    <w:rsid w:val="00AD46AE"/>
    <w:rPr>
      <w:i/>
      <w:iCs/>
      <w:color w:val="000000" w:themeColor="text1"/>
      <w:sz w:val="18"/>
    </w:rPr>
  </w:style>
  <w:style w:type="table" w:customStyle="1" w:styleId="TableGrid1">
    <w:name w:val="Table Grid1"/>
    <w:basedOn w:val="TableNormal"/>
    <w:next w:val="TableGrid"/>
    <w:uiPriority w:val="59"/>
    <w:rsid w:val="00C6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77F6"/>
    <w:rPr>
      <w:b/>
      <w:bCs/>
    </w:rPr>
  </w:style>
  <w:style w:type="character" w:customStyle="1" w:styleId="CommentSubjectChar">
    <w:name w:val="Comment Subject Char"/>
    <w:basedOn w:val="CommentTextChar"/>
    <w:link w:val="CommentSubject"/>
    <w:uiPriority w:val="99"/>
    <w:semiHidden/>
    <w:rsid w:val="003577F6"/>
    <w:rPr>
      <w:b/>
      <w:bCs/>
      <w:sz w:val="20"/>
      <w:szCs w:val="20"/>
    </w:rPr>
  </w:style>
  <w:style w:type="paragraph" w:styleId="Revision">
    <w:name w:val="Revision"/>
    <w:hidden/>
    <w:uiPriority w:val="99"/>
    <w:semiHidden/>
    <w:rsid w:val="0054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XT">
      <a:dk1>
        <a:sysClr val="windowText" lastClr="000000"/>
      </a:dk1>
      <a:lt1>
        <a:sysClr val="window" lastClr="FFFFFF"/>
      </a:lt1>
      <a:dk2>
        <a:srgbClr val="0061A2"/>
      </a:dk2>
      <a:lt2>
        <a:srgbClr val="F2F2F2"/>
      </a:lt2>
      <a:accent1>
        <a:srgbClr val="FF8450"/>
      </a:accent1>
      <a:accent2>
        <a:srgbClr val="B1B3B6"/>
      </a:accent2>
      <a:accent3>
        <a:srgbClr val="808080"/>
      </a:accent3>
      <a:accent4>
        <a:srgbClr val="D9D9D9"/>
      </a:accent4>
      <a:accent5>
        <a:srgbClr val="0061A2"/>
      </a:accent5>
      <a:accent6>
        <a:srgbClr val="3397D3"/>
      </a:accent6>
      <a:hlink>
        <a:srgbClr val="FF8450"/>
      </a:hlink>
      <a:folHlink>
        <a:srgbClr val="B1B3B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47C8B-FB90-4B80-9171-13AB0E61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Macdonald</dc:creator>
  <cp:lastModifiedBy>Jasveet Sandhu</cp:lastModifiedBy>
  <cp:revision>3</cp:revision>
  <dcterms:created xsi:type="dcterms:W3CDTF">2024-01-09T22:07:00Z</dcterms:created>
  <dcterms:modified xsi:type="dcterms:W3CDTF">2024-01-09T22:08:00Z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9312567</vt:lpwstr>
  </property>
  <property fmtid="{D5CDD505-2E9C-101B-9397-08002B2CF9AE}" pid="3" name="CTDocumentMatter">
    <vt:lpwstr>100537834</vt:lpwstr>
  </property>
  <property fmtid="{D5CDD505-2E9C-101B-9397-08002B2CF9AE}" pid="4" name="CTDocumentVersion">
    <vt:lpwstr>3</vt:lpwstr>
  </property>
</Properties>
</file>